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bookmarkStart w:name="49qrst1531213715574" w:id="1"/>
      <w:bookmarkEnd w:id="1"/>
      <w:r>
        <w:rPr/>
        <w:t>笔试：文艺常识</w:t>
      </w:r>
    </w:p>
    <w:p>
      <w:pPr/>
      <w:bookmarkStart w:name="96eyog1531213728900" w:id="2"/>
      <w:bookmarkEnd w:id="2"/>
      <w:r>
        <w:rPr/>
        <w:t>1.我国古代规模最大的风俗画是_______，作者是北宋著名画家张择端。</w:t>
      </w:r>
    </w:p>
    <w:p>
      <w:pPr/>
      <w:bookmarkStart w:name="5rste1531213737737" w:id="3"/>
      <w:bookmarkEnd w:id="3"/>
      <w:r>
        <w:rPr/>
        <w:t>2.李白是我国唐代_______主义诗歌的主要代表，被称为“诗仙”。</w:t>
      </w:r>
    </w:p>
    <w:p>
      <w:pPr/>
      <w:bookmarkStart w:name="56eoti1531213747201" w:id="4"/>
      <w:bookmarkEnd w:id="4"/>
      <w:r>
        <w:rPr/>
        <w:t>3.广西艺术学院创办于1938年，是由中国现代美术事业的奠基者、杰出的画家和美术教育家_______和著名画家满谦子、吴伯超先生创建的。</w:t>
      </w:r>
    </w:p>
    <w:p>
      <w:pPr/>
      <w:bookmarkStart w:name="51fewr1531213756456" w:id="5"/>
      <w:bookmarkEnd w:id="5"/>
      <w:r>
        <w:rPr/>
        <w:t>4.《诗经》是我国第一部诗歌总集，收入了自西周初年至春秋中叶五百年的诗歌305篇，先秦称为《诗》，也被称为_______。</w:t>
      </w:r>
    </w:p>
    <w:p>
      <w:pPr/>
      <w:bookmarkStart w:name="68duee1531213767374" w:id="6"/>
      <w:bookmarkEnd w:id="6"/>
      <w:r>
        <w:rPr/>
        <w:t>5.5壮剧是广西壮族地方戏剧，壮剧的音乐伴奏乐器是_______。</w:t>
      </w:r>
    </w:p>
    <w:p>
      <w:pPr/>
      <w:bookmarkStart w:name="92nfqj1531213781879" w:id="7"/>
      <w:bookmarkEnd w:id="7"/>
    </w:p>
    <w:p>
      <w:pPr/>
      <w:bookmarkStart w:name="7xsnb1531213725550" w:id="8"/>
      <w:bookmarkEnd w:id="8"/>
      <w:r>
        <w:rPr/>
        <w:t>笔试：单选题</w:t>
      </w:r>
    </w:p>
    <w:p>
      <w:pPr/>
      <w:bookmarkStart w:name="28hjek1531213783668" w:id="9"/>
      <w:bookmarkEnd w:id="9"/>
      <w:r>
        <w:rPr/>
        <w:t>1.根据声乐演唱形式来划分声乐的表演方式，以下不属于其表演形式的是（ ）。</w:t>
      </w:r>
    </w:p>
    <w:p>
      <w:pPr/>
      <w:bookmarkStart w:name="8gnol1531213783668" w:id="10"/>
      <w:bookmarkEnd w:id="10"/>
      <w:r>
        <w:rPr/>
        <w:t>独唱</w:t>
      </w:r>
    </w:p>
    <w:p>
      <w:pPr/>
      <w:bookmarkStart w:name="34ayma1531213783668" w:id="11"/>
      <w:bookmarkEnd w:id="11"/>
      <w:r>
        <w:rPr/>
        <w:t>齐唱</w:t>
      </w:r>
    </w:p>
    <w:p>
      <w:pPr/>
      <w:bookmarkStart w:name="76xjee1531213783669" w:id="12"/>
      <w:bookmarkEnd w:id="12"/>
      <w:r>
        <w:rPr/>
        <w:t>童声</w:t>
      </w:r>
    </w:p>
    <w:p>
      <w:pPr/>
      <w:bookmarkStart w:name="18bqhl1531213787877" w:id="13"/>
      <w:bookmarkEnd w:id="13"/>
      <w:r>
        <w:rPr/>
        <w:t>对唱</w:t>
      </w:r>
    </w:p>
    <w:p>
      <w:pPr/>
      <w:bookmarkStart w:name="37ahdl1531213788204" w:id="14"/>
      <w:bookmarkEnd w:id="14"/>
    </w:p>
    <w:p>
      <w:pPr/>
      <w:bookmarkStart w:name="74euhb1531213783669" w:id="15"/>
      <w:bookmarkEnd w:id="15"/>
      <w:r>
        <w:rPr/>
        <w:t>2.下列作品属于俄国小说家、戏剧家，以及19世纪末俄国批判现实主义作家契诃夫的是（ ）。</w:t>
      </w:r>
    </w:p>
    <w:p>
      <w:pPr/>
      <w:bookmarkStart w:name="62tfcq1531213799384" w:id="16"/>
      <w:bookmarkEnd w:id="16"/>
      <w:r>
        <w:rPr/>
        <w:t>《笑面人》</w:t>
      </w:r>
    </w:p>
    <w:p>
      <w:pPr/>
      <w:bookmarkStart w:name="77qkxi1531213799384" w:id="17"/>
      <w:bookmarkEnd w:id="17"/>
      <w:r>
        <w:rPr/>
        <w:t>《安娜•卡列尼娜》</w:t>
      </w:r>
    </w:p>
    <w:p>
      <w:pPr/>
      <w:bookmarkStart w:name="23vriu1531213799384" w:id="18"/>
      <w:bookmarkEnd w:id="18"/>
      <w:r>
        <w:rPr/>
        <w:t>《橄榄园》</w:t>
      </w:r>
    </w:p>
    <w:p>
      <w:pPr/>
      <w:bookmarkStart w:name="59aavo1531213800183" w:id="19"/>
      <w:bookmarkEnd w:id="19"/>
      <w:r>
        <w:rPr/>
        <w:t>《樱桃园》</w:t>
      </w:r>
    </w:p>
    <w:p>
      <w:pPr/>
      <w:bookmarkStart w:name="22fhbh1531213800370" w:id="20"/>
      <w:bookmarkEnd w:id="20"/>
    </w:p>
    <w:p>
      <w:pPr/>
      <w:bookmarkStart w:name="10kuiv1531213799384" w:id="21"/>
      <w:bookmarkEnd w:id="21"/>
      <w:r>
        <w:rPr/>
        <w:t>3.下列哪一部歌剧标志着我国歌剧的形成？（ ）。</w:t>
      </w:r>
    </w:p>
    <w:p>
      <w:pPr/>
      <w:bookmarkStart w:name="31hxkm1531213811519" w:id="22"/>
      <w:bookmarkEnd w:id="22"/>
      <w:r>
        <w:rPr/>
        <w:t>《白毛女》</w:t>
      </w:r>
    </w:p>
    <w:p>
      <w:pPr/>
      <w:bookmarkStart w:name="46ljvj1531213811519" w:id="23"/>
      <w:bookmarkEnd w:id="23"/>
      <w:r>
        <w:rPr/>
        <w:t>《刘胡兰》</w:t>
      </w:r>
    </w:p>
    <w:p>
      <w:pPr/>
      <w:bookmarkStart w:name="20tiku1531213811520" w:id="24"/>
      <w:bookmarkEnd w:id="24"/>
      <w:r>
        <w:rPr/>
        <w:t>《洪湖赤卫队》</w:t>
      </w:r>
    </w:p>
    <w:p>
      <w:pPr/>
      <w:bookmarkStart w:name="16wdeu1531213812106" w:id="25"/>
      <w:bookmarkEnd w:id="25"/>
      <w:r>
        <w:rPr/>
        <w:t>《江姐》</w:t>
      </w:r>
    </w:p>
    <w:p>
      <w:pPr/>
      <w:bookmarkStart w:name="16exuo1531213812240" w:id="26"/>
      <w:bookmarkEnd w:id="26"/>
    </w:p>
    <w:p>
      <w:pPr/>
      <w:bookmarkStart w:name="31rjxs1531213811520" w:id="27"/>
      <w:bookmarkEnd w:id="27"/>
      <w:r>
        <w:rPr/>
        <w:t>4.现代舞的创始人是（ ）。</w:t>
      </w:r>
    </w:p>
    <w:p>
      <w:pPr/>
      <w:bookmarkStart w:name="74cdoj1531213824429" w:id="28"/>
      <w:bookmarkEnd w:id="28"/>
      <w:r>
        <w:rPr/>
        <w:t>杨丽萍</w:t>
      </w:r>
    </w:p>
    <w:p>
      <w:pPr/>
      <w:bookmarkStart w:name="28okuk1531213824429" w:id="29"/>
      <w:bookmarkEnd w:id="29"/>
      <w:r>
        <w:rPr/>
        <w:t>邓背</w:t>
      </w:r>
    </w:p>
    <w:p>
      <w:pPr/>
      <w:bookmarkStart w:name="11qppo1531213824429" w:id="30"/>
      <w:bookmarkEnd w:id="30"/>
      <w:r>
        <w:rPr/>
        <w:t>杨扬</w:t>
      </w:r>
    </w:p>
    <w:p>
      <w:pPr/>
      <w:bookmarkStart w:name="37kwbj1531213825087" w:id="31"/>
      <w:bookmarkEnd w:id="31"/>
      <w:r>
        <w:rPr/>
        <w:t>迈克尔•杰克逊</w:t>
      </w:r>
    </w:p>
    <w:p>
      <w:pPr/>
      <w:bookmarkStart w:name="28aemb1531213825300" w:id="32"/>
      <w:bookmarkEnd w:id="32"/>
    </w:p>
    <w:p>
      <w:pPr/>
      <w:bookmarkStart w:name="40bfna1531213824429" w:id="33"/>
      <w:bookmarkEnd w:id="33"/>
      <w:r>
        <w:rPr/>
        <w:t>5.下列不属于我国古代四大名窟的是（ ）。</w:t>
      </w:r>
    </w:p>
    <w:p>
      <w:pPr/>
      <w:bookmarkStart w:name="10egwn1531213836984" w:id="34"/>
      <w:bookmarkEnd w:id="34"/>
      <w:r>
        <w:rPr/>
        <w:t>山西大同云冈石窟</w:t>
      </w:r>
    </w:p>
    <w:p>
      <w:pPr/>
      <w:bookmarkStart w:name="95kuhr1531213836985" w:id="35"/>
      <w:bookmarkEnd w:id="35"/>
      <w:r>
        <w:rPr/>
        <w:t>甘肃敦煌莫高窟</w:t>
      </w:r>
    </w:p>
    <w:p>
      <w:pPr/>
      <w:bookmarkStart w:name="81ggrg1531213836985" w:id="36"/>
      <w:bookmarkEnd w:id="36"/>
      <w:r>
        <w:rPr/>
        <w:t>甘肃天水麦积山石窟</w:t>
      </w:r>
    </w:p>
    <w:p>
      <w:pPr/>
      <w:bookmarkStart w:name="53zpbg1531213837559" w:id="37"/>
      <w:bookmarkEnd w:id="37"/>
      <w:r>
        <w:rPr/>
        <w:t>四川大足石窟</w:t>
      </w:r>
    </w:p>
    <w:p>
      <w:pPr/>
      <w:bookmarkStart w:name="7smca1531213837709" w:id="38"/>
      <w:bookmarkEnd w:id="38"/>
    </w:p>
    <w:p>
      <w:pPr/>
      <w:bookmarkStart w:name="57pgcq1531213836985" w:id="39"/>
      <w:bookmarkEnd w:id="39"/>
      <w:r>
        <w:rPr/>
        <w:t>笔试：文艺常识</w:t>
      </w:r>
    </w:p>
    <w:p>
      <w:pPr/>
      <w:bookmarkStart w:name="74edgl1531213850227" w:id="40"/>
      <w:bookmarkEnd w:id="40"/>
      <w:r>
        <w:rPr/>
        <w:t>1.中国电影华表奖</w:t>
      </w:r>
    </w:p>
    <w:p>
      <w:pPr/>
      <w:bookmarkStart w:name="97iuke1531213863473" w:id="41"/>
      <w:bookmarkEnd w:id="41"/>
      <w:r>
        <w:rPr/>
        <w:t>2.话本</w:t>
      </w:r>
    </w:p>
    <w:p>
      <w:pPr/>
      <w:bookmarkStart w:name="74jhda1531213873326" w:id="42"/>
      <w:bookmarkEnd w:id="42"/>
      <w:r>
        <w:rPr/>
        <w:t>3.请谈谈你对课本上古代历史人物“千人一面”的看法。</w:t>
      </w:r>
    </w:p>
    <w:p>
      <w:pPr/>
      <w:bookmarkStart w:name="49odee1531213883135" w:id="43"/>
      <w:bookmarkEnd w:id="43"/>
      <w:r>
        <w:rPr/>
        <w:t>4.东北二人转是非物质文化遗产，以赵本山为主的“刘老根大舞台”中所谓的“绿色人转”现在出现一些问题，被人称为“灰色二人转”。如果不正确对待，传统东北二人转将消失，就此谈谈你的看法。</w:t>
      </w:r>
    </w:p>
    <w:p>
      <w:pPr/>
      <w:bookmarkStart w:name="20boii1531213895429" w:id="44"/>
      <w:bookmarkEnd w:id="44"/>
      <w:r>
        <w:rPr/>
        <w:t>5.对迪士尼主题公园的成功营销，试作分析。</w:t>
      </w:r>
    </w:p>
    <w:p>
      <w:pPr/>
      <w:bookmarkStart w:name="38lkar1531213904103" w:id="45"/>
      <w:bookmarkEnd w:id="45"/>
    </w:p>
    <w:p>
      <w:pPr/>
      <w:bookmarkStart w:name="62dbib1531213847489" w:id="46"/>
      <w:bookmarkEnd w:id="46"/>
      <w:r>
        <w:rPr/>
        <w:t>笔试：命题写作</w:t>
      </w:r>
    </w:p>
    <w:p>
      <w:pPr/>
      <w:bookmarkStart w:name="17jelv1531213906050" w:id="47"/>
      <w:bookmarkEnd w:id="47"/>
      <w:r>
        <w:rPr/>
        <w:t>文艺作品分析（不少于800字）</w:t>
      </w:r>
    </w:p>
    <w:p>
      <w:pPr/>
      <w:bookmarkStart w:name="3ocow1531213906050" w:id="48"/>
      <w:bookmarkEnd w:id="48"/>
    </w:p>
    <w:p>
      <w:pPr/>
      <w:bookmarkStart w:name="31ylsd1531213906050" w:id="49"/>
      <w:bookmarkEnd w:id="49"/>
      <w:r>
        <w:rPr/>
        <w:t>《极小的事，温暖的心》</w:t>
      </w:r>
    </w:p>
    <w:p>
      <w:pPr/>
      <w:bookmarkStart w:name="37dupw1531213906051" w:id="50"/>
      <w:bookmarkEnd w:id="50"/>
      <w:r>
        <w:rPr/>
        <w:t>意大利的琼•撒西，因自小家境贫寒，9岁时不得不退学，跟母亲在一所学校边上开设了一问间文具店。因为店小得只有七八平方米，因此赚不了多少钱，只能简简单单地维持生活，可母亲却拿出一大瓶胶水，免费供学生们在贴邮票时使用。</w:t>
      </w:r>
    </w:p>
    <w:p>
      <w:pPr/>
      <w:bookmarkStart w:name="42vmbp1531213906052" w:id="51"/>
      <w:bookmarkEnd w:id="51"/>
      <w:r>
        <w:rPr/>
        <w:t>在当时，这瓶胶水，琼和母亲得用一天的时间才能赚到。琼很不理解，母亲却说，极小的事，有时反而会让人感到温暖，只有让人感到温暖，才能做好生意；就是不做生惫，能让人感到温暖，也是件好事。</w:t>
      </w:r>
    </w:p>
    <w:p>
      <w:pPr/>
      <w:bookmarkStart w:name="57jdkz1531213906054" w:id="52"/>
      <w:bookmarkEnd w:id="52"/>
      <w:r>
        <w:rPr/>
        <w:t>不久，母亲又拿出一个转笔刀，免费供学生们使用。那时转笔刀刚刚问世，多数学生还买不起，就都到小店来削铅笔。几天时间，转笔刀就会坏掉，母亲就再拿出一个。琼和母亲开的小店，利润微薄，却总能让人感到温暖和亲切。几年后，琼长到了15岁，觉得自己该干点什么了。意大利曾是个自行车较多的国家，琼便在自家的小店前，修起了自行车。这是琼自己第一次创业。琼准备了一些气门芯，免费供前来修车的人使用。别人修车，气门芯都是要花钱的，只有琼是白送的，这很让人惊奇。学生们宁可多跑一两里路，也要来琼这里修车。若干年后，琼开设了自己的私人快递业务。别家的快递公司，邮件包装都要收取费用的，而在琼这里，简单的包装却是免费的。琼比任何快递公司都赚得少，但琼很快就赢得了人心。</w:t>
      </w:r>
    </w:p>
    <w:p>
      <w:pPr/>
      <w:bookmarkStart w:name="83xjae1531213906056" w:id="53"/>
      <w:bookmarkEnd w:id="53"/>
      <w:r>
        <w:rPr/>
        <w:t>琼没有读过几天书，却爱上了文学。29岁时，琼接手了一本即将倒闭的《快乐生活》杂志。这类杂志，当时在意大利有十几家，竞争十分激烈。琼没有办过杂志，但琼知道只要有好稿子，读者就会买账，于是琼开始征集妤稿。别家的杂志在征稿启事上，价钱标得都不低，一般都注称：好稿，600元以上。</w:t>
      </w:r>
    </w:p>
    <w:p>
      <w:pPr/>
      <w:bookmarkStart w:name="17kuus1531213906058" w:id="54"/>
      <w:bookmarkEnd w:id="54"/>
      <w:r>
        <w:rPr/>
        <w:t>琼也是这样注称的，按说没有任何新意和竞争力，但一年过后，琼接手的《快乐生活》杂志，发行量却直线上升。到了第三年，已经在意大利排行前三了，原因是《快乐生活》给读者提供的好稿最多，读者公认《快乐生活》是一本最好的杂志。原来，别家定的稿费标准虽然很高，但实际付给作者的却是最低的底线。高稿酬只是一个诱饵，只有《快乐生活》才是真正以稿论价，能给20元的，就要给到30元；能给200元的，绝不给180元，走的都是上线，好稿自然源源不断，杂志的销量自然也是水涨船高。琼所实行的手段，从人的方面说，仍然属于小事，但琼的做法却让人感到真诚、温暖人们是在向温暖靠近。琼在39岁时，又接手了一家汽车经销店。琼接手时，让员工们做好准备，先赔半年钱。谁都知道琼是最能赚钱的人，可他宣布的却是赔钱。琼对外发布的消息，更是让车市一片哗然：凡是来本店购车的，本店一律送内饰。琼是整个意大利第一个如此卖车的人，也是全世界首创卖车送内饰的人。</w:t>
      </w:r>
    </w:p>
    <w:p>
      <w:pPr/>
      <w:bookmarkStart w:name="41favx1531213907198" w:id="55"/>
      <w:bookmarkEnd w:id="55"/>
      <w:r>
        <w:rPr/>
        <w:t>不到半年，琼的店开始赚钱了。琼在50岁时，创办了意大利最大的连锁超市。别家的超市都是一分一厘地与顾客计算，琼的超市却是为顾客省下零钱，凡是零头，都由超市负担。让利几分钱，对于一个超市，仍属小事，但琼却赢得了人心。“极小的事，温暖的心。”琼一生都是这么做的。</w:t>
      </w:r>
    </w:p>
    <w:p>
      <w:pPr/>
      <w:bookmarkStart w:name="17swho1531213907364" w:id="56"/>
      <w:bookmarkEnd w:id="56"/>
    </w:p>
    <w:p>
      <w:pPr/>
      <w:bookmarkStart w:name="94ojsm1531213910292" w:id="57"/>
      <w:bookmarkEnd w:id="57"/>
      <w:r>
        <w:rPr/>
        <w:t>参考答案</w:t>
      </w:r>
    </w:p>
    <w:p>
      <w:pPr/>
      <w:bookmarkStart w:name="89gcgo1531213906062" w:id="58"/>
      <w:bookmarkEnd w:id="58"/>
      <w:r>
        <w:rPr/>
        <w:t>笔试：文艺常识</w:t>
      </w:r>
    </w:p>
    <w:p>
      <w:pPr/>
      <w:bookmarkStart w:name="30vwoz1531213941514" w:id="59"/>
      <w:bookmarkEnd w:id="59"/>
      <w:r>
        <w:rPr/>
        <w:t>1.清明上河图</w:t>
      </w:r>
    </w:p>
    <w:p>
      <w:pPr/>
      <w:bookmarkStart w:name="12bcet1531213949311" w:id="60"/>
      <w:bookmarkEnd w:id="60"/>
      <w:r>
        <w:rPr/>
        <w:t>2.浪漫</w:t>
      </w:r>
    </w:p>
    <w:p>
      <w:pPr/>
      <w:bookmarkStart w:name="50tkyz1531213956586" w:id="61"/>
      <w:bookmarkEnd w:id="61"/>
      <w:r>
        <w:rPr/>
        <w:t>3.徐悲鸿</w:t>
      </w:r>
    </w:p>
    <w:p>
      <w:pPr/>
      <w:bookmarkStart w:name="69skdn1531213964397" w:id="62"/>
      <w:bookmarkEnd w:id="62"/>
      <w:r>
        <w:rPr/>
        <w:t>4.诗三百</w:t>
      </w:r>
    </w:p>
    <w:p>
      <w:pPr/>
      <w:bookmarkStart w:name="65qtgw1531213993882" w:id="63"/>
      <w:bookmarkEnd w:id="63"/>
      <w:r>
        <w:rPr/>
        <w:t>5.马骨胡</w:t>
      </w:r>
    </w:p>
    <w:p>
      <w:pPr/>
      <w:bookmarkStart w:name="44sqlc1531214008671" w:id="64"/>
      <w:bookmarkEnd w:id="64"/>
    </w:p>
    <w:p>
      <w:pPr/>
      <w:bookmarkStart w:name="7wgor1531214004488" w:id="65"/>
      <w:bookmarkEnd w:id="65"/>
      <w:r>
        <w:rPr/>
        <w:t>笔试：单选题</w:t>
      </w:r>
    </w:p>
    <w:p>
      <w:pPr/>
      <w:bookmarkStart w:name="96bzfr1531214026575" w:id="66"/>
      <w:bookmarkEnd w:id="66"/>
      <w:r>
        <w:rPr/>
        <w:t>1-5：CDABD</w:t>
      </w:r>
    </w:p>
    <w:p>
      <w:pPr/>
      <w:bookmarkStart w:name="16ncsk1531214026740" w:id="67"/>
      <w:bookmarkEnd w:id="67"/>
    </w:p>
    <w:p>
      <w:pPr/>
      <w:bookmarkStart w:name="58bczq1531213936998" w:id="68"/>
      <w:bookmarkEnd w:id="68"/>
      <w:r>
        <w:rPr/>
        <w:t>笔试：文艺常识</w:t>
      </w:r>
    </w:p>
    <w:p>
      <w:pPr/>
      <w:bookmarkStart w:name="12gprz1531214039308" w:id="69"/>
      <w:bookmarkEnd w:id="69"/>
      <w:r>
        <w:rPr/>
        <w:t>1.中国电影华表奖：简称“华表奖”，创办于1992年，前身是文化部优秀影片奖。华表奖由国家广播电影电视总局主办，因奖杯采用北京天安门城楼前的华表造型而得名，是我国电影界的最高荣誉政府奖。</w:t>
      </w:r>
    </w:p>
    <w:p>
      <w:pPr/>
      <w:bookmarkStart w:name="20esad1531214039667" w:id="70"/>
      <w:bookmarkEnd w:id="70"/>
    </w:p>
    <w:p>
      <w:pPr/>
      <w:bookmarkStart w:name="93ucwi1531214050458" w:id="71"/>
      <w:bookmarkEnd w:id="71"/>
      <w:r>
        <w:rPr/>
        <w:t>2.话本：是宋元间“说话”艺人的底本，是随着民间“说话”技艺发展起来的一种文学形式。“说话”通常分为小说、说经、讲史、合生四种，其中以小说、讲史两家为最重要，影响也最大。</w:t>
      </w:r>
    </w:p>
    <w:p>
      <w:pPr/>
      <w:bookmarkStart w:name="25vlij1531214050622" w:id="72"/>
      <w:bookmarkEnd w:id="72"/>
    </w:p>
    <w:p>
      <w:pPr/>
      <w:bookmarkStart w:name="40lanv1531214035837" w:id="73"/>
      <w:bookmarkEnd w:id="73"/>
      <w:r>
        <w:rPr/>
        <w:t>3.（1）历史教科书中的图画、地图、图表不仅仅起生动叙述、衬托补充课文作用，它们本身就是历史的一部分，是教材的一部分，它们甚至可以起到“以图代文”“无文之史”的作用。更重要的是，由于中小学生理解力有限，加之应试教育对探索精神的压抑，长期看的是标签化的古人肖像，形成的也就会是标签化的历史观，是对科学精神的泯灭。</w:t>
      </w:r>
    </w:p>
    <w:p>
      <w:pPr/>
      <w:bookmarkStart w:name="55iezm1531214060215" w:id="74"/>
      <w:bookmarkEnd w:id="74"/>
      <w:r>
        <w:rPr/>
        <w:t>（2）由于时代久远，史料保存不完整，或者不同的史料对同一件事的记载不尽相同对考古发掘的东西的看法也就不一致，这确实是一个教材编写的难题。但是，中小学学的是基础知识，基础知识具有公认性。也就是说，中小学的历史教科书，应根据公认的史料和研究成果来编写，并进行详细的注释说明。</w:t>
      </w:r>
    </w:p>
    <w:p>
      <w:pPr/>
      <w:bookmarkStart w:name="26ummn1531214060837" w:id="75"/>
      <w:bookmarkEnd w:id="75"/>
      <w:r>
        <w:rPr/>
        <w:t>（3）历史是一面镜子，历史教科书更是一面镜子。历史教科书的不严谨，折射了我们历史观的不严谨，这对学生人生观、价值观的培养是非常不利的。</w:t>
      </w:r>
    </w:p>
    <w:p>
      <w:pPr/>
      <w:bookmarkStart w:name="25bjuw1531214061051" w:id="76"/>
      <w:bookmarkEnd w:id="76"/>
    </w:p>
    <w:p>
      <w:pPr/>
      <w:bookmarkStart w:name="3tmun1531214060215" w:id="77"/>
      <w:bookmarkEnd w:id="77"/>
      <w:r>
        <w:rPr/>
        <w:t>4.二人转作为民间说唱艺术，发展到今天的确出现许多问题。比如，二人转的模式变成了“段子十模仿秀”，观众看的时候大笑，但看过之后一片空白，只是满足了感官的需要，已成为一种近似于夜总会的文化。传统二人转素有“九腔十八调，七十二咳嗽”之称，但赵本山倡导的“时尚二人转”中，已经基本没有传统唱腔。包括《马前泼水》等在内的故事性极强的传统二人转的经典剧目，在目前的二人转演出中已经基本消失。现在二人转表演中低俗盛行，不男不女的形象丑化了东北人。可见，如果不能正确对待二人转这种演出形式，它的没落甚至消亡是必然的，所以，我们需要采取一定的措施使其继续发展下去，成为人们喜闻乐见的艺术形式。</w:t>
      </w:r>
    </w:p>
    <w:p>
      <w:pPr/>
      <w:bookmarkStart w:name="18dawy1531214070793" w:id="78"/>
      <w:bookmarkEnd w:id="78"/>
      <w:r>
        <w:rPr/>
        <w:t>首先，严格制度管理。二人转演员多来自民间，缺乏组织纪律性，文化水平和个人素质参差不齐。所以，演出团体应该制定相应的规定，提高演员的个人素质其次，实行人才战略。艺术团体要为演员提供学习和深造的机会，提高个人的艺术水平在业务上要精益求精，帮助其树立正确的美丑是非观和价值观注重人才的选拔和培养。</w:t>
      </w:r>
    </w:p>
    <w:p>
      <w:pPr/>
      <w:bookmarkStart w:name="3njrz1531214071453" w:id="79"/>
      <w:bookmarkEnd w:id="79"/>
      <w:r>
        <w:rPr/>
        <w:t>再次，创造良好的团队文化。艺术团体要坚持以德治团、以德服人的原则，从待遇、事业、感情、环境四个方面着手，为演员解决切实问题，留住人才，让演员们感到在这里发展既可以满足事业上的追求，又可以得到生活上的保障，还能保证个人的心情愉快。只有在这种先进的团队文化的影响下，才能推动艺术生产力的持续发展</w:t>
      </w:r>
    </w:p>
    <w:p>
      <w:pPr/>
      <w:bookmarkStart w:name="82yzuc1531214071662" w:id="80"/>
      <w:bookmarkEnd w:id="80"/>
    </w:p>
    <w:p>
      <w:pPr/>
      <w:bookmarkStart w:name="5tpct1531214070794" w:id="81"/>
      <w:bookmarkEnd w:id="81"/>
      <w:r>
        <w:rPr/>
        <w:t>5.（1）迪士尼员工那永不疲倦的笑脸和到处充满心意的服务让人们除了感受到游乐设施带来的愉快，也感受到了优质服务带来的心情上的愉悦。工作人员特别的服务方式能够让人们感觉仿佛进入童话世界一般。而这种优质、特色的服务是迪士尼赢得顾客的非常重要的因素。</w:t>
      </w:r>
    </w:p>
    <w:p>
      <w:pPr/>
      <w:bookmarkStart w:name="47dilp1531214082547" w:id="82"/>
      <w:bookmarkEnd w:id="82"/>
      <w:r>
        <w:rPr/>
        <w:t>（2）工作人员可以以各种各样独特的方式来做自己的工作，可以以各种各样独特的创意方式来向游客传达公园的主题，让游客们的美梦成真，使得他们]在迪士尼乐园的旅程更加难忘</w:t>
      </w:r>
    </w:p>
    <w:p>
      <w:pPr/>
      <w:bookmarkStart w:name="20efeh1531214083366" w:id="83"/>
      <w:bookmarkEnd w:id="83"/>
      <w:r>
        <w:rPr/>
        <w:t>（3）独具特色的领导方式。公园分为各个不同的区域，每个区域都由各自的经理负责，经理监督员工的方式是穿着便装在公园里边随意走动，以检查公园各项设施是否运转完好。经理们会非常鼓励员工的创新，鼓励员工用自己新奇、特别、有趣的方式服务顾客；鼓励员工打破常规，不拘泥于传统的服务方式。</w:t>
      </w:r>
    </w:p>
  </w:body>
</w:document>
</file>

<file path=word/settings.xml><?xml version="1.0" encoding="utf-8"?>
<w:settings xmlns:w="http://schemas.openxmlformats.org/wordprocessingml/2006/main"/>
</file>

<file path=word/styles.xml><?xml version="1.0" encoding="utf-8"?>
<w:styles xmlns:w="http://schemas.openxmlformats.org/wordprocessingml/2006/main">
  <w:styles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sz w:val="21"/>
          <w:szCs w:val="22"/>
          <w:rFonts w:ascii="微软雅黑" w:asciiTheme="微软雅黑" w:eastAsia="微软雅黑" w:eastAsiaTheme="微软雅黑" w:hAnsi="微软雅黑" w:hAnsiTheme="微软雅黑" w:cstheme="微软雅黑"/>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left"/>
      </w:pPr>
    </w:style>
    <w:style w:type="paragraph" w:styleId="1">
      <w:name w:val="heading 1"/>
      <w:basedOn w:val="a"/>
      <w:next w:val="a"/>
      <w:link w:val="1Char"/>
      <w:uiPriority w:val="9"/>
      <w:qFormat/>
      <w:rsid w:val="004535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535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535D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535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535D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4535D4"/>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535D4"/>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4535D4"/>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4535D4"/>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35D4"/>
      <w:rPr>
        <w:b/>
        <w:bCs/>
        <w:kern w:val="44"/>
        <w:sz w:val="44"/>
        <w:szCs w:val="44"/>
      </w:rPr>
    </w:style>
    <w:style w:type="character" w:customStyle="1" w:styleId="2Char">
      <w:name w:val="标题 2 Char"/>
      <w:basedOn w:val="a0"/>
      <w:link w:val="2"/>
      <w:uiPriority w:val="9"/>
      <w:rsid w:val="004535D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535D4"/>
      <w:rPr>
        <w:b/>
        <w:bCs/>
        <w:sz w:val="32"/>
        <w:szCs w:val="32"/>
      </w:rPr>
    </w:style>
    <w:style w:type="character" w:customStyle="1" w:styleId="4Char">
      <w:name w:val="标题 4 Char"/>
      <w:basedOn w:val="a0"/>
      <w:link w:val="4"/>
      <w:uiPriority w:val="9"/>
      <w:rsid w:val="004535D4"/>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4535D4"/>
      <w:rPr>
        <w:b/>
        <w:bCs/>
        <w:sz w:val="28"/>
        <w:szCs w:val="28"/>
      </w:rPr>
    </w:style>
    <w:style w:type="character" w:customStyle="1" w:styleId="6Char">
      <w:name w:val="标题 6 Char"/>
      <w:basedOn w:val="a0"/>
      <w:link w:val="6"/>
      <w:uiPriority w:val="9"/>
      <w:rsid w:val="004535D4"/>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4535D4"/>
      <w:rPr>
        <w:b/>
        <w:bCs/>
        <w:sz w:val="24"/>
        <w:szCs w:val="24"/>
      </w:rPr>
    </w:style>
    <w:style w:type="character" w:customStyle="1" w:styleId="8Char">
      <w:name w:val="标题 8 Char"/>
      <w:basedOn w:val="a0"/>
      <w:link w:val="8"/>
      <w:uiPriority w:val="9"/>
      <w:rsid w:val="004535D4"/>
      <w:rPr>
        <w:rFonts w:asciiTheme="majorHAnsi" w:eastAsiaTheme="majorEastAsia" w:hAnsiTheme="majorHAnsi" w:cstheme="majorBidi"/>
        <w:sz w:val="24"/>
        <w:szCs w:val="24"/>
      </w:rPr>
    </w:style>
    <w:style w:type="character" w:customStyle="1" w:styleId="9Char">
      <w:name w:val="标题 9 Char"/>
      <w:basedOn w:val="a0"/>
      <w:link w:val="9"/>
      <w:uiPriority w:val="9"/>
      <w:rsid w:val="004535D4"/>
      <w:rPr>
        <w:rFonts w:asciiTheme="majorHAnsi" w:eastAsiaTheme="majorEastAsia" w:hAnsiTheme="majorHAnsi" w:cstheme="majorBidi"/>
        <w:szCs w:val="21"/>
      </w:rPr>
    </w:style>
    <w:style w:type="paragraph" w:styleId="a3">
      <w:name w:val="Title"/>
      <w:basedOn w:val="a"/>
      <w:next w:val="a"/>
      <w:link w:val="Char"/>
      <w:uiPriority w:val="10"/>
      <w:qFormat/>
      <w:rsid w:val="00E73C1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73C16"/>
      <w:rPr>
        <w:rFonts w:asciiTheme="majorHAnsi" w:eastAsia="宋体" w:hAnsiTheme="majorHAnsi" w:cstheme="majorBidi"/>
        <w:b/>
        <w:bCs/>
        <w:sz w:val="32"/>
        <w:szCs w:val="32"/>
      </w:rPr>
    </w:style>
    <w:style w:type="paragraph" w:styleId="a4">
      <w:name w:val="Subtitle"/>
      <w:basedOn w:val="a"/>
      <w:next w:val="a"/>
      <w:link w:val="Char0"/>
      <w:uiPriority w:val="11"/>
      <w:qFormat/>
      <w:rsid w:val="00E73C1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E73C16"/>
      <w:rPr>
        <w:rFonts w:asciiTheme="majorHAnsi" w:eastAsia="宋体" w:hAnsiTheme="majorHAnsi" w:cstheme="majorBidi"/>
        <w:b/>
        <w:bCs/>
        <w:kern w:val="28"/>
        <w:sz w:val="32"/>
        <w:szCs w:val="32"/>
      </w:rPr>
    </w:style>
  </w:styles>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styles.xml" Type="http://schemas.openxmlformats.org/officeDocument/2006/relationships/style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2018-07-12T11:41:42Z</dcterms:created>
  <dc:creator>Apache POI</dc:creator>
</cp:coreProperties>
</file>