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26" w:rsidRDefault="00CA5D26" w:rsidP="00CA5D26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60235">
        <w:rPr>
          <w:rFonts w:ascii="宋体" w:eastAsia="宋体" w:hAnsi="宋体" w:cs="宋体"/>
          <w:kern w:val="0"/>
          <w:sz w:val="18"/>
          <w:szCs w:val="18"/>
        </w:rPr>
        <w:t>浅析纪录片《再说长江之生命的高原》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冰川融化的水清澈纯美，成群迁徙的藏羚羊更是一道流动的风景，高寒地带的绿林则见证了生命的奇迹。纪录片《再说长江之生命的高原》以敏锐的视角捕捉出长江源头所有精彩的生命律动。青藏高原，不再是山麓的高度，更是人类仰视生命的海拔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一、主题分析：仰视生命的高度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编导仰视生命的高度表现在呵护生命、敬仰英雄从而回归文明上。影片讲述1996年公路为羊的通行特别设立红绿灯，镜头中的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羊不断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试探与等待，司机也在等待羊儿过路，编导借此表现了人们对生物的呵护，因为青藏的公路客流量本小，也无人监督，司机们这种自觉停车等候便是呵护生命最好的佐证。在呵护生命的过程中，不少人们为此献身，片中首先追忆第一个献身的英雄索南达杰，再刻画了反盗猎局 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局长才嘎的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坚持，编导在赞许这些人的自我牺牲精神时，也暗示着呵护和保卫生命的过程需坚持不懈。正是由于人们都去仰视生命使得高原的生态保护有了效果。片中，反盗猎后的藏羚羊平安地产子继而健康地奔跑在草原上，画外音说出藏羚羊的数量恢复良好，青藏的水质更加清澈，岸边也长满了绿林，编导拍摄这些镜头让我们看到了人类的自省和自觉，文明的行为产生了良好的示范效应，这使得生命的高度得以保持而不至于破坏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二、结构分析：丈量时空的魅力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编导用横、竖两把“尺子”来丈量时空。首先，沿着长江的发源地开始横量，地图定格在三江源，编导便对其历史进行叙述并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引申至藏羚羊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种群，接着来到了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沱沱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河，编导对铁路大桥与公路的修建进行介绍，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再一直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延伸到玉树，这种叙事脉络与长江的走向基本吻合，可以说编导这把横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尺运用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得当。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编导借竖尺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谈古论今，在谈到玉树时，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飙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到追根溯源讲述了1300年文成公主带来农耕文明从而有了文成公主庙，继而讲述活佛植树的历史缘由，编导如此叙述使观众对长江文明有了具体而深切的感知，这种由点及面的创作原则是一把丈量时空的竖尺。从影片的形式上看，编导者的结构意识十分明确，开场五体投地的信徒与片末70岁老人宗西每年刻108块玛尼石寄托美好祝福相呼应，从而突出对生命虔诚祈祷是人们对生命仰视的主题。编导采用的这些手法使影片涉及</w:t>
      </w:r>
      <w:proofErr w:type="gramStart"/>
      <w:r w:rsidRPr="00A60235">
        <w:rPr>
          <w:rFonts w:ascii="宋体" w:eastAsia="宋体" w:hAnsi="宋体" w:cs="宋体"/>
          <w:kern w:val="0"/>
          <w:sz w:val="18"/>
          <w:szCs w:val="18"/>
        </w:rPr>
        <w:t>内容广我而</w:t>
      </w:r>
      <w:proofErr w:type="gramEnd"/>
      <w:r w:rsidRPr="00A60235">
        <w:rPr>
          <w:rFonts w:ascii="宋体" w:eastAsia="宋体" w:hAnsi="宋体" w:cs="宋体"/>
          <w:kern w:val="0"/>
          <w:sz w:val="18"/>
          <w:szCs w:val="18"/>
        </w:rPr>
        <w:t>不至于乱，使得时空的魅力尽展出来。</w:t>
      </w:r>
    </w:p>
    <w:p w:rsidR="00CA5D26" w:rsidRPr="00A60235" w:rsidRDefault="00CA5D26" w:rsidP="00CA5D26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60235">
        <w:rPr>
          <w:rFonts w:ascii="宋体" w:eastAsia="宋体" w:hAnsi="宋体" w:cs="宋体"/>
          <w:kern w:val="0"/>
          <w:sz w:val="18"/>
          <w:szCs w:val="18"/>
        </w:rPr>
        <w:t>三、艺术分析：唱响深情地颂歌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片中对声音和画面的处理独具特色。小羊诞生时伴着舒缓而柔情的音乐，这无疑是对生命最好的礼赞，当表现高原上的野生动物时，画面中出现奔跑的马群与振翅飞翔的你去鸟群，同时伴有欢快且节奏明朗的铃声，这一镜头把生物的动感与生机表现得淋漓尽致。片尾拍摄老人放于水中的玛尼石，在人们不懂为何时，便想起来解说词：“带着人们美好的祝愿，流向长江入海的地方，”这种诗意盎然的画面与声情并茂的解说形成完美的艺术效果。这曲“颂歌”除了旋律优美外，其“歌词”也具体生动，编导为表现藏羚羊的数目得到恢复，“歌词”中运用100万只到1万只再恢复到5万只的对比表述，使观众对抽象而模糊的说辞有了感性的认识，言简意赅。所以说，编导谱写的颂歌恰当而深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60235">
        <w:rPr>
          <w:rFonts w:ascii="宋体" w:eastAsia="宋体" w:hAnsi="宋体" w:cs="宋体"/>
          <w:kern w:val="0"/>
          <w:sz w:val="18"/>
          <w:szCs w:val="18"/>
        </w:rPr>
        <w:t>关于生命与高原的故事是曲折和充满传奇色彩的，编导总是给我们深情地描述这些故事的悲怆、忧伤与惊喜，而故事本身早已融入了高原，融入了岁月，融入了长江。这也许正是长江源头所独有的生命与文明意蕴—深沉而厚重。编导旨在以生命的名义去唤醒人类的集体责任意识，呵护脆弱的生态其实就是呵护我们自己。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A60235">
        <w:rPr>
          <w:rFonts w:ascii="宋体" w:eastAsia="宋体" w:hAnsi="宋体" w:cs="宋体"/>
          <w:kern w:val="0"/>
          <w:sz w:val="18"/>
          <w:szCs w:val="18"/>
        </w:rPr>
        <w:br/>
      </w:r>
    </w:p>
    <w:p w:rsidR="00CA5D26" w:rsidRPr="00A60235" w:rsidRDefault="00CA5D26" w:rsidP="00CA5D26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CA5D26" w:rsidRDefault="00840464">
      <w:bookmarkStart w:id="0" w:name="_GoBack"/>
      <w:bookmarkEnd w:id="0"/>
    </w:p>
    <w:sectPr w:rsidR="00840464" w:rsidRPr="00CA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96" w:rsidRDefault="00E30496" w:rsidP="00CA5D26">
      <w:r>
        <w:separator/>
      </w:r>
    </w:p>
  </w:endnote>
  <w:endnote w:type="continuationSeparator" w:id="0">
    <w:p w:rsidR="00E30496" w:rsidRDefault="00E30496" w:rsidP="00CA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96" w:rsidRDefault="00E30496" w:rsidP="00CA5D26">
      <w:r>
        <w:separator/>
      </w:r>
    </w:p>
  </w:footnote>
  <w:footnote w:type="continuationSeparator" w:id="0">
    <w:p w:rsidR="00E30496" w:rsidRDefault="00E30496" w:rsidP="00CA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DB"/>
    <w:rsid w:val="00833FDB"/>
    <w:rsid w:val="00840464"/>
    <w:rsid w:val="00CA5D26"/>
    <w:rsid w:val="00E3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2018-05-28T08:36:00Z</dcterms:created>
  <dcterms:modified xsi:type="dcterms:W3CDTF">2018-05-28T08:36:00Z</dcterms:modified>
</cp:coreProperties>
</file>