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r:id="rId3" o:title="背景" recolor="t" type="frame"/>
    </v:background>
  </w:background>
  <w:body>
    <w:p w:rsidR="00F87691" w:rsidRPr="00F87691" w:rsidRDefault="00F87691" w:rsidP="00F87691">
      <w:pPr>
        <w:spacing w:line="360" w:lineRule="auto"/>
        <w:rPr>
          <w:rFonts w:hint="eastAsia"/>
          <w:b/>
        </w:rPr>
      </w:pPr>
      <w:r w:rsidRPr="00F87691">
        <w:rPr>
          <w:rFonts w:hint="eastAsia"/>
          <w:b/>
        </w:rPr>
        <w:t xml:space="preserve">　　</w:t>
      </w:r>
      <w:r w:rsidRPr="00F87691">
        <w:rPr>
          <w:rFonts w:hint="eastAsia"/>
          <w:b/>
        </w:rPr>
        <w:t>21</w:t>
      </w:r>
      <w:r w:rsidRPr="00F87691">
        <w:rPr>
          <w:rFonts w:hint="eastAsia"/>
          <w:b/>
        </w:rPr>
        <w:t>号试题</w:t>
      </w:r>
    </w:p>
    <w:p w:rsidR="00F87691" w:rsidRDefault="00F87691" w:rsidP="00F87691">
      <w:pPr>
        <w:spacing w:line="360" w:lineRule="auto"/>
      </w:pPr>
    </w:p>
    <w:p w:rsidR="00F87691" w:rsidRDefault="00F87691" w:rsidP="00F87691">
      <w:pPr>
        <w:spacing w:line="360" w:lineRule="auto"/>
        <w:rPr>
          <w:rFonts w:hint="eastAsia"/>
        </w:rPr>
      </w:pPr>
      <w:r>
        <w:rPr>
          <w:rFonts w:hint="eastAsia"/>
        </w:rPr>
        <w:t xml:space="preserve">　　新华网记者白瑞雪报道：在中国人民志愿军入朝作战</w:t>
      </w:r>
      <w:r>
        <w:rPr>
          <w:rFonts w:hint="eastAsia"/>
        </w:rPr>
        <w:t>60</w:t>
      </w:r>
      <w:r>
        <w:rPr>
          <w:rFonts w:hint="eastAsia"/>
        </w:rPr>
        <w:t>周年的历史性时刻，应朝鲜民主主义人民共和国国防委员会邀请，中央军委副主席郭伯雄将率中国高级军事代表团赴朝参加相关纪念活动，并对朝鲜展开正式友好访问。</w:t>
      </w:r>
    </w:p>
    <w:p w:rsidR="00F87691" w:rsidRDefault="00F87691" w:rsidP="00F87691">
      <w:pPr>
        <w:spacing w:line="360" w:lineRule="auto"/>
      </w:pPr>
    </w:p>
    <w:p w:rsidR="00F87691" w:rsidRDefault="00F87691" w:rsidP="00F87691">
      <w:pPr>
        <w:spacing w:line="360" w:lineRule="auto"/>
        <w:rPr>
          <w:rFonts w:hint="eastAsia"/>
        </w:rPr>
      </w:pPr>
      <w:r>
        <w:rPr>
          <w:rFonts w:hint="eastAsia"/>
        </w:rPr>
        <w:t xml:space="preserve">　　</w:t>
      </w:r>
      <w:r>
        <w:rPr>
          <w:rFonts w:hint="eastAsia"/>
        </w:rPr>
        <w:t>60</w:t>
      </w:r>
      <w:r>
        <w:rPr>
          <w:rFonts w:hint="eastAsia"/>
        </w:rPr>
        <w:t>年前，中国人民志愿军高举“抗美援朝、保家卫国”的正义旗帜，跨过鸭绿江，与朝鲜军民并肩作战，赢得了反抗霸权主义的胜利。</w:t>
      </w:r>
      <w:r>
        <w:rPr>
          <w:rFonts w:hint="eastAsia"/>
        </w:rPr>
        <w:t>60</w:t>
      </w:r>
      <w:r>
        <w:rPr>
          <w:rFonts w:hint="eastAsia"/>
        </w:rPr>
        <w:t>年后，中国军事代表团将再次沿着志愿军的足迹，追寻那段鲜血凝成的伟大历史。</w:t>
      </w:r>
    </w:p>
    <w:p w:rsidR="00F87691" w:rsidRDefault="00F87691" w:rsidP="00F87691">
      <w:pPr>
        <w:spacing w:line="360" w:lineRule="auto"/>
      </w:pPr>
    </w:p>
    <w:p w:rsidR="00F87691" w:rsidRDefault="00F87691" w:rsidP="00F87691">
      <w:pPr>
        <w:spacing w:line="360" w:lineRule="auto"/>
        <w:rPr>
          <w:rFonts w:hint="eastAsia"/>
        </w:rPr>
      </w:pPr>
      <w:r>
        <w:rPr>
          <w:rFonts w:hint="eastAsia"/>
        </w:rPr>
        <w:t xml:space="preserve">　　在抗美援朝过去一个甲子的历史背景下，在和平与发展成为不可抗拒时代潮流的现实形势下，这次访问是一次缅怀之旅、友谊之旅、和平之旅，必将在维护地区和平、促进共同发展上发挥积极作用。</w:t>
      </w:r>
    </w:p>
    <w:p w:rsidR="00F87691" w:rsidRDefault="00F87691" w:rsidP="00F87691">
      <w:pPr>
        <w:spacing w:line="360" w:lineRule="auto"/>
      </w:pPr>
    </w:p>
    <w:p w:rsidR="00F87691" w:rsidRPr="00F87691" w:rsidRDefault="00F87691" w:rsidP="00F87691">
      <w:pPr>
        <w:spacing w:line="360" w:lineRule="auto"/>
        <w:rPr>
          <w:rFonts w:hint="eastAsia"/>
          <w:b/>
        </w:rPr>
      </w:pPr>
      <w:r w:rsidRPr="00F87691">
        <w:rPr>
          <w:rFonts w:hint="eastAsia"/>
          <w:b/>
        </w:rPr>
        <w:t xml:space="preserve">　　</w:t>
      </w:r>
      <w:r w:rsidRPr="00F87691">
        <w:rPr>
          <w:rFonts w:hint="eastAsia"/>
          <w:b/>
        </w:rPr>
        <w:t>22</w:t>
      </w:r>
      <w:r w:rsidRPr="00F87691">
        <w:rPr>
          <w:rFonts w:hint="eastAsia"/>
          <w:b/>
        </w:rPr>
        <w:t>号试题</w:t>
      </w:r>
    </w:p>
    <w:p w:rsidR="00F87691" w:rsidRDefault="00F87691" w:rsidP="00F87691">
      <w:pPr>
        <w:spacing w:line="360" w:lineRule="auto"/>
      </w:pPr>
    </w:p>
    <w:p w:rsidR="00F87691" w:rsidRDefault="00F87691" w:rsidP="00F87691">
      <w:pPr>
        <w:spacing w:line="360" w:lineRule="auto"/>
        <w:rPr>
          <w:rFonts w:hint="eastAsia"/>
        </w:rPr>
      </w:pPr>
      <w:r>
        <w:rPr>
          <w:rFonts w:hint="eastAsia"/>
        </w:rPr>
        <w:t xml:space="preserve">　　新华社消息：离广州亚运会男子</w:t>
      </w:r>
      <w:r>
        <w:rPr>
          <w:rFonts w:hint="eastAsia"/>
        </w:rPr>
        <w:t>110</w:t>
      </w:r>
      <w:r>
        <w:rPr>
          <w:rFonts w:hint="eastAsia"/>
        </w:rPr>
        <w:t>米栏预赛仅剩一个月，久未在公众前露面的刘翔昨天下午在位于上海的田径训练基地进行了一堂媒体公开课训练。</w:t>
      </w:r>
    </w:p>
    <w:p w:rsidR="00F87691" w:rsidRDefault="00F87691" w:rsidP="00F87691">
      <w:pPr>
        <w:spacing w:line="360" w:lineRule="auto"/>
      </w:pPr>
    </w:p>
    <w:p w:rsidR="00F87691" w:rsidRDefault="00F87691" w:rsidP="00F87691">
      <w:pPr>
        <w:spacing w:line="360" w:lineRule="auto"/>
        <w:rPr>
          <w:rFonts w:hint="eastAsia"/>
        </w:rPr>
      </w:pPr>
      <w:r>
        <w:rPr>
          <w:rFonts w:hint="eastAsia"/>
        </w:rPr>
        <w:t xml:space="preserve">　　呼呼的大风让深秋中的上海多了几分凉意。和自己的全盛期相比，刘翔不仅训练强度小了许多，而且人也似乎瘦了下来。但明显可以看出，克兰顿医生三天前来沪，让刘翔的心情好了不少。孙海平教练告诉记者，刘翔现在的状态和脚伤恢复情况，都比他上半年参加</w:t>
      </w:r>
      <w:proofErr w:type="gramStart"/>
      <w:r>
        <w:rPr>
          <w:rFonts w:hint="eastAsia"/>
        </w:rPr>
        <w:t>钻石联赛</w:t>
      </w:r>
      <w:proofErr w:type="gramEnd"/>
      <w:r>
        <w:rPr>
          <w:rFonts w:hint="eastAsia"/>
        </w:rPr>
        <w:t>时有了很大的提升。</w:t>
      </w:r>
    </w:p>
    <w:p w:rsidR="00F87691" w:rsidRDefault="00F87691" w:rsidP="00F87691">
      <w:pPr>
        <w:spacing w:line="360" w:lineRule="auto"/>
      </w:pPr>
    </w:p>
    <w:p w:rsidR="00F87691" w:rsidRDefault="00F87691" w:rsidP="00F87691">
      <w:pPr>
        <w:spacing w:line="360" w:lineRule="auto"/>
        <w:rPr>
          <w:rFonts w:hint="eastAsia"/>
        </w:rPr>
      </w:pPr>
      <w:r>
        <w:rPr>
          <w:rFonts w:hint="eastAsia"/>
        </w:rPr>
        <w:t xml:space="preserve">　　孙海平教练还透露，现在的训练都是为亚运会准备的。明年会逐步提高训练强度，并适当增加参赛次数，为世锦赛做准备。</w:t>
      </w:r>
    </w:p>
    <w:p w:rsidR="00F87691" w:rsidRDefault="00F87691" w:rsidP="00F87691">
      <w:pPr>
        <w:spacing w:line="360" w:lineRule="auto"/>
      </w:pPr>
    </w:p>
    <w:p w:rsidR="00F87691" w:rsidRPr="00F87691" w:rsidRDefault="00F87691" w:rsidP="00F87691">
      <w:pPr>
        <w:spacing w:line="360" w:lineRule="auto"/>
        <w:rPr>
          <w:rFonts w:hint="eastAsia"/>
          <w:b/>
        </w:rPr>
      </w:pPr>
      <w:r w:rsidRPr="00F87691">
        <w:rPr>
          <w:rFonts w:hint="eastAsia"/>
          <w:b/>
        </w:rPr>
        <w:t xml:space="preserve">　　</w:t>
      </w:r>
      <w:r w:rsidRPr="00F87691">
        <w:rPr>
          <w:rFonts w:hint="eastAsia"/>
          <w:b/>
        </w:rPr>
        <w:t>23</w:t>
      </w:r>
      <w:r w:rsidRPr="00F87691">
        <w:rPr>
          <w:rFonts w:hint="eastAsia"/>
          <w:b/>
        </w:rPr>
        <w:t>号试题</w:t>
      </w:r>
    </w:p>
    <w:p w:rsidR="00F87691" w:rsidRDefault="00F87691" w:rsidP="00F87691">
      <w:pPr>
        <w:spacing w:line="360" w:lineRule="auto"/>
      </w:pPr>
    </w:p>
    <w:p w:rsidR="00F87691" w:rsidRDefault="00F87691" w:rsidP="00F87691">
      <w:pPr>
        <w:spacing w:line="360" w:lineRule="auto"/>
        <w:rPr>
          <w:rFonts w:hint="eastAsia"/>
        </w:rPr>
      </w:pPr>
      <w:r>
        <w:rPr>
          <w:rFonts w:hint="eastAsia"/>
        </w:rPr>
        <w:t xml:space="preserve">　　环球网消息：日本共同社</w:t>
      </w:r>
      <w:r>
        <w:rPr>
          <w:rFonts w:hint="eastAsia"/>
        </w:rPr>
        <w:t>10</w:t>
      </w:r>
      <w:r>
        <w:rPr>
          <w:rFonts w:hint="eastAsia"/>
        </w:rPr>
        <w:t>月</w:t>
      </w:r>
      <w:r>
        <w:rPr>
          <w:rFonts w:hint="eastAsia"/>
        </w:rPr>
        <w:t>20</w:t>
      </w:r>
      <w:r>
        <w:rPr>
          <w:rFonts w:hint="eastAsia"/>
        </w:rPr>
        <w:t>号报道，有传言称中国海军正将其活动范围从冲绳、</w:t>
      </w:r>
      <w:r>
        <w:rPr>
          <w:rFonts w:hint="eastAsia"/>
        </w:rPr>
        <w:lastRenderedPageBreak/>
        <w:t>台湾、菲律宾等组成的“第一岛链”扩大到伊豆诸岛、北马里亚纳群岛及巴布亚新几内亚等组成的“第二岛链”。日本</w:t>
      </w:r>
      <w:proofErr w:type="gramStart"/>
      <w:r>
        <w:rPr>
          <w:rFonts w:hint="eastAsia"/>
        </w:rPr>
        <w:t>防卫省</w:t>
      </w:r>
      <w:proofErr w:type="gramEnd"/>
      <w:r>
        <w:rPr>
          <w:rFonts w:hint="eastAsia"/>
        </w:rPr>
        <w:t>官员臆测，所谓的“中国此举”意在“削弱美国海军第七舰队的影响力，缩小美中间的力量差距”。</w:t>
      </w:r>
    </w:p>
    <w:p w:rsidR="00F87691" w:rsidRDefault="00F87691" w:rsidP="00F87691">
      <w:pPr>
        <w:spacing w:line="360" w:lineRule="auto"/>
      </w:pPr>
    </w:p>
    <w:p w:rsidR="00F87691" w:rsidRDefault="00F87691" w:rsidP="00F87691">
      <w:pPr>
        <w:spacing w:line="360" w:lineRule="auto"/>
        <w:rPr>
          <w:rFonts w:hint="eastAsia"/>
        </w:rPr>
      </w:pPr>
      <w:r>
        <w:rPr>
          <w:rFonts w:hint="eastAsia"/>
        </w:rPr>
        <w:t xml:space="preserve">　　报道还就中国计划建造航母的传言老调重弹：美国国防部</w:t>
      </w:r>
      <w:r>
        <w:rPr>
          <w:rFonts w:hint="eastAsia"/>
        </w:rPr>
        <w:t>8</w:t>
      </w:r>
      <w:r>
        <w:rPr>
          <w:rFonts w:hint="eastAsia"/>
        </w:rPr>
        <w:t>月的年度报告指出：中国可能年内就将着手建造航母。还有人预测到</w:t>
      </w:r>
      <w:r>
        <w:rPr>
          <w:rFonts w:hint="eastAsia"/>
        </w:rPr>
        <w:t>2020</w:t>
      </w:r>
      <w:r>
        <w:rPr>
          <w:rFonts w:hint="eastAsia"/>
        </w:rPr>
        <w:t>年中国将组建起多支航母战斗群。报道借此评论称，中国的军事动向今后仍然将对日本的防卫政策产生重大影响。</w:t>
      </w:r>
    </w:p>
    <w:p w:rsidR="00F87691" w:rsidRDefault="00F87691" w:rsidP="00F87691">
      <w:pPr>
        <w:spacing w:line="360" w:lineRule="auto"/>
      </w:pPr>
    </w:p>
    <w:p w:rsidR="00F87691" w:rsidRPr="00F87691" w:rsidRDefault="00F87691" w:rsidP="00F87691">
      <w:pPr>
        <w:spacing w:line="360" w:lineRule="auto"/>
        <w:rPr>
          <w:rFonts w:hint="eastAsia"/>
          <w:b/>
        </w:rPr>
      </w:pPr>
      <w:r w:rsidRPr="00F87691">
        <w:rPr>
          <w:rFonts w:hint="eastAsia"/>
          <w:b/>
        </w:rPr>
        <w:t xml:space="preserve">　　</w:t>
      </w:r>
      <w:r w:rsidRPr="00F87691">
        <w:rPr>
          <w:rFonts w:hint="eastAsia"/>
          <w:b/>
        </w:rPr>
        <w:t>24</w:t>
      </w:r>
      <w:r w:rsidRPr="00F87691">
        <w:rPr>
          <w:rFonts w:hint="eastAsia"/>
          <w:b/>
        </w:rPr>
        <w:t>号试题</w:t>
      </w:r>
    </w:p>
    <w:p w:rsidR="00F87691" w:rsidRDefault="00F87691" w:rsidP="00F87691">
      <w:pPr>
        <w:spacing w:line="360" w:lineRule="auto"/>
      </w:pPr>
    </w:p>
    <w:p w:rsidR="00F87691" w:rsidRDefault="00F87691" w:rsidP="00F87691">
      <w:pPr>
        <w:spacing w:line="360" w:lineRule="auto"/>
        <w:rPr>
          <w:rFonts w:hint="eastAsia"/>
        </w:rPr>
      </w:pPr>
      <w:r>
        <w:rPr>
          <w:rFonts w:hint="eastAsia"/>
        </w:rPr>
        <w:t xml:space="preserve">　　中新网综合报道：当地时间</w:t>
      </w:r>
      <w:r>
        <w:rPr>
          <w:rFonts w:hint="eastAsia"/>
        </w:rPr>
        <w:t>10</w:t>
      </w:r>
      <w:r>
        <w:rPr>
          <w:rFonts w:hint="eastAsia"/>
        </w:rPr>
        <w:t>月</w:t>
      </w:r>
      <w:r>
        <w:rPr>
          <w:rFonts w:hint="eastAsia"/>
        </w:rPr>
        <w:t>22</w:t>
      </w:r>
      <w:r>
        <w:rPr>
          <w:rFonts w:hint="eastAsia"/>
        </w:rPr>
        <w:t>号，世界上第一个供民用航天飞机进行太空游的英国维珍集团建设的机场在美国新墨西哥州沙漠地带完工，这标示着商用航天旅游向成为事实又迈进了一步。</w:t>
      </w:r>
    </w:p>
    <w:p w:rsidR="00F87691" w:rsidRDefault="00F87691" w:rsidP="00F87691">
      <w:pPr>
        <w:spacing w:line="360" w:lineRule="auto"/>
      </w:pPr>
    </w:p>
    <w:p w:rsidR="00F87691" w:rsidRDefault="00F87691" w:rsidP="00F87691">
      <w:pPr>
        <w:spacing w:line="360" w:lineRule="auto"/>
        <w:rPr>
          <w:rFonts w:hint="eastAsia"/>
        </w:rPr>
      </w:pPr>
      <w:r>
        <w:rPr>
          <w:rFonts w:hint="eastAsia"/>
        </w:rPr>
        <w:t xml:space="preserve">　　维珍集团的银河太空船二号近日成功进行了单独滑翔飞行。太空船二号此前是全程挂载在其</w:t>
      </w:r>
      <w:proofErr w:type="gramStart"/>
      <w:r>
        <w:rPr>
          <w:rFonts w:hint="eastAsia"/>
        </w:rPr>
        <w:t>运载机白骑士</w:t>
      </w:r>
      <w:proofErr w:type="gramEnd"/>
      <w:r>
        <w:rPr>
          <w:rFonts w:hint="eastAsia"/>
        </w:rPr>
        <w:t>二号机翼下，进行飞行。它是全球首艘商业太空船，用来把付费的游客送上地球次轨道空间，搭载乘客到地球大气层和太空的边界体验宇宙飞行。</w:t>
      </w:r>
    </w:p>
    <w:p w:rsidR="00F87691" w:rsidRDefault="00F87691" w:rsidP="00F87691">
      <w:pPr>
        <w:spacing w:line="360" w:lineRule="auto"/>
      </w:pPr>
    </w:p>
    <w:p w:rsidR="00F87691" w:rsidRDefault="00F87691" w:rsidP="00F87691">
      <w:pPr>
        <w:spacing w:line="360" w:lineRule="auto"/>
        <w:rPr>
          <w:rFonts w:hint="eastAsia"/>
        </w:rPr>
      </w:pPr>
      <w:r>
        <w:rPr>
          <w:rFonts w:hint="eastAsia"/>
        </w:rPr>
        <w:t xml:space="preserve">　　理查德•布兰森说，第一次商业航天飞行有望在</w:t>
      </w:r>
      <w:r>
        <w:rPr>
          <w:rFonts w:hint="eastAsia"/>
        </w:rPr>
        <w:t>18</w:t>
      </w:r>
      <w:r>
        <w:rPr>
          <w:rFonts w:hint="eastAsia"/>
        </w:rPr>
        <w:t>个月之内，即到</w:t>
      </w:r>
      <w:r>
        <w:rPr>
          <w:rFonts w:hint="eastAsia"/>
        </w:rPr>
        <w:t>2012</w:t>
      </w:r>
      <w:r>
        <w:rPr>
          <w:rFonts w:hint="eastAsia"/>
        </w:rPr>
        <w:t>年实现。</w:t>
      </w:r>
    </w:p>
    <w:p w:rsidR="00F87691" w:rsidRDefault="00F87691" w:rsidP="00F87691">
      <w:pPr>
        <w:spacing w:line="360" w:lineRule="auto"/>
      </w:pPr>
    </w:p>
    <w:p w:rsidR="00F87691" w:rsidRPr="00F87691" w:rsidRDefault="00F87691" w:rsidP="00F87691">
      <w:pPr>
        <w:spacing w:line="360" w:lineRule="auto"/>
        <w:rPr>
          <w:rFonts w:hint="eastAsia"/>
          <w:b/>
        </w:rPr>
      </w:pPr>
      <w:r w:rsidRPr="00F87691">
        <w:rPr>
          <w:rFonts w:hint="eastAsia"/>
          <w:b/>
        </w:rPr>
        <w:t xml:space="preserve">　　</w:t>
      </w:r>
      <w:r w:rsidRPr="00F87691">
        <w:rPr>
          <w:rFonts w:hint="eastAsia"/>
          <w:b/>
        </w:rPr>
        <w:t>25</w:t>
      </w:r>
      <w:r w:rsidRPr="00F87691">
        <w:rPr>
          <w:rFonts w:hint="eastAsia"/>
          <w:b/>
        </w:rPr>
        <w:t>号试题</w:t>
      </w:r>
    </w:p>
    <w:p w:rsidR="00F87691" w:rsidRDefault="00F87691" w:rsidP="00F87691">
      <w:pPr>
        <w:spacing w:line="360" w:lineRule="auto"/>
      </w:pPr>
    </w:p>
    <w:p w:rsidR="00F87691" w:rsidRDefault="00F87691" w:rsidP="00F87691">
      <w:pPr>
        <w:spacing w:line="360" w:lineRule="auto"/>
        <w:rPr>
          <w:rFonts w:hint="eastAsia"/>
        </w:rPr>
      </w:pPr>
      <w:r>
        <w:rPr>
          <w:rFonts w:hint="eastAsia"/>
        </w:rPr>
        <w:t xml:space="preserve">　　新华社消息：燃油利用效率低是汽车生产厂家长期以来深感头痛的问题。即使是日本丰田公司生产的</w:t>
      </w:r>
      <w:proofErr w:type="gramStart"/>
      <w:r>
        <w:rPr>
          <w:rFonts w:hint="eastAsia"/>
        </w:rPr>
        <w:t>节油型油电</w:t>
      </w:r>
      <w:proofErr w:type="gramEnd"/>
      <w:r>
        <w:rPr>
          <w:rFonts w:hint="eastAsia"/>
        </w:rPr>
        <w:t>混合动力汽车</w:t>
      </w:r>
      <w:proofErr w:type="gramStart"/>
      <w:r>
        <w:rPr>
          <w:rFonts w:hint="eastAsia"/>
        </w:rPr>
        <w:t>普锐斯</w:t>
      </w:r>
      <w:proofErr w:type="gramEnd"/>
      <w:r>
        <w:rPr>
          <w:rFonts w:hint="eastAsia"/>
        </w:rPr>
        <w:t>，也仅仅只有</w:t>
      </w:r>
      <w:r>
        <w:rPr>
          <w:rFonts w:hint="eastAsia"/>
        </w:rPr>
        <w:t>37%</w:t>
      </w:r>
      <w:r>
        <w:rPr>
          <w:rFonts w:hint="eastAsia"/>
        </w:rPr>
        <w:t>的化学能被有效使用，其余能量变成不需要的热能、声波和摩擦阻力而浪费掉。</w:t>
      </w:r>
    </w:p>
    <w:p w:rsidR="00F87691" w:rsidRDefault="00F87691" w:rsidP="00F87691">
      <w:pPr>
        <w:spacing w:line="360" w:lineRule="auto"/>
      </w:pPr>
    </w:p>
    <w:p w:rsidR="00F87691" w:rsidRDefault="00F87691" w:rsidP="00F87691">
      <w:pPr>
        <w:spacing w:line="360" w:lineRule="auto"/>
        <w:rPr>
          <w:rFonts w:hint="eastAsia"/>
        </w:rPr>
      </w:pPr>
      <w:r>
        <w:rPr>
          <w:rFonts w:hint="eastAsia"/>
        </w:rPr>
        <w:t xml:space="preserve">　　当比尔•盖</w:t>
      </w:r>
      <w:proofErr w:type="gramStart"/>
      <w:r>
        <w:rPr>
          <w:rFonts w:hint="eastAsia"/>
        </w:rPr>
        <w:t>茨</w:t>
      </w:r>
      <w:proofErr w:type="gramEnd"/>
      <w:r>
        <w:rPr>
          <w:rFonts w:hint="eastAsia"/>
        </w:rPr>
        <w:t>和同样是亿万富翁的韦恩多•库斯拉今年</w:t>
      </w:r>
      <w:r>
        <w:rPr>
          <w:rFonts w:hint="eastAsia"/>
        </w:rPr>
        <w:t>7</w:t>
      </w:r>
      <w:r>
        <w:rPr>
          <w:rFonts w:hint="eastAsia"/>
        </w:rPr>
        <w:t>月宣布他们向环保发动机公司投资</w:t>
      </w:r>
      <w:r>
        <w:rPr>
          <w:rFonts w:hint="eastAsia"/>
        </w:rPr>
        <w:t>2300</w:t>
      </w:r>
      <w:r>
        <w:rPr>
          <w:rFonts w:hint="eastAsia"/>
        </w:rPr>
        <w:t>万美元时，立即引起了众多汽车生产厂家的注意。对此，人们并不感到奇怪。环保发动机公司位于美国密歇根州，该公司表示，其多年来致力研发的发动机</w:t>
      </w:r>
      <w:proofErr w:type="gramStart"/>
      <w:r>
        <w:rPr>
          <w:rFonts w:hint="eastAsia"/>
        </w:rPr>
        <w:t>有望极</w:t>
      </w:r>
      <w:proofErr w:type="gramEnd"/>
      <w:r>
        <w:rPr>
          <w:rFonts w:hint="eastAsia"/>
        </w:rPr>
        <w:t>大提高燃油的效率，让安装新发动机的汽车突破每升油行驶</w:t>
      </w:r>
      <w:r>
        <w:rPr>
          <w:rFonts w:hint="eastAsia"/>
        </w:rPr>
        <w:t>42.32</w:t>
      </w:r>
      <w:r>
        <w:rPr>
          <w:rFonts w:hint="eastAsia"/>
        </w:rPr>
        <w:t>公里的目标。</w:t>
      </w:r>
    </w:p>
    <w:p w:rsidR="00F87691" w:rsidRDefault="00F87691" w:rsidP="00F87691">
      <w:pPr>
        <w:spacing w:line="360" w:lineRule="auto"/>
      </w:pPr>
    </w:p>
    <w:p w:rsidR="00F87691" w:rsidRDefault="00F87691" w:rsidP="00F87691">
      <w:pPr>
        <w:spacing w:line="360" w:lineRule="auto"/>
        <w:rPr>
          <w:rFonts w:hint="eastAsia"/>
        </w:rPr>
      </w:pPr>
      <w:r>
        <w:rPr>
          <w:rFonts w:hint="eastAsia"/>
        </w:rPr>
        <w:t xml:space="preserve">　　今年</w:t>
      </w:r>
      <w:r>
        <w:rPr>
          <w:rFonts w:hint="eastAsia"/>
        </w:rPr>
        <w:t>3</w:t>
      </w:r>
      <w:r>
        <w:rPr>
          <w:rFonts w:hint="eastAsia"/>
        </w:rPr>
        <w:t>月初，在美国首都华盛顿召开的能源创新高层会议上，环保发动机公司展示了自己开发的</w:t>
      </w:r>
      <w:r>
        <w:rPr>
          <w:rFonts w:hint="eastAsia"/>
        </w:rPr>
        <w:t>EM100</w:t>
      </w:r>
      <w:r>
        <w:rPr>
          <w:rFonts w:hint="eastAsia"/>
        </w:rPr>
        <w:t>发动机样品。这台双汽缸</w:t>
      </w:r>
      <w:r>
        <w:rPr>
          <w:rFonts w:hint="eastAsia"/>
        </w:rPr>
        <w:t>4</w:t>
      </w:r>
      <w:r>
        <w:rPr>
          <w:rFonts w:hint="eastAsia"/>
        </w:rPr>
        <w:t>活塞发动机的动力可达</w:t>
      </w:r>
      <w:r>
        <w:rPr>
          <w:rFonts w:hint="eastAsia"/>
        </w:rPr>
        <w:t>480</w:t>
      </w:r>
      <w:r>
        <w:rPr>
          <w:rFonts w:hint="eastAsia"/>
        </w:rPr>
        <w:t>马力。比</w:t>
      </w:r>
      <w:proofErr w:type="gramStart"/>
      <w:r>
        <w:rPr>
          <w:rFonts w:hint="eastAsia"/>
        </w:rPr>
        <w:t>普通大</w:t>
      </w:r>
      <w:proofErr w:type="gramEnd"/>
      <w:r>
        <w:rPr>
          <w:rFonts w:hint="eastAsia"/>
        </w:rPr>
        <w:t>马力柴油发动机的燃油效率高出</w:t>
      </w:r>
      <w:r>
        <w:rPr>
          <w:rFonts w:hint="eastAsia"/>
        </w:rPr>
        <w:t>45%</w:t>
      </w:r>
      <w:r>
        <w:rPr>
          <w:rFonts w:hint="eastAsia"/>
        </w:rPr>
        <w:t>。</w:t>
      </w:r>
    </w:p>
    <w:p w:rsidR="00F87691" w:rsidRDefault="00F87691" w:rsidP="00F87691">
      <w:pPr>
        <w:spacing w:line="360" w:lineRule="auto"/>
      </w:pPr>
    </w:p>
    <w:p w:rsidR="00BF2FFA" w:rsidRPr="00F87691" w:rsidRDefault="00F87691" w:rsidP="00F87691">
      <w:pPr>
        <w:spacing w:line="360" w:lineRule="auto"/>
      </w:pPr>
      <w:r>
        <w:rPr>
          <w:rFonts w:hint="eastAsia"/>
        </w:rPr>
        <w:t xml:space="preserve">　　</w:t>
      </w:r>
      <w:bookmarkStart w:id="0" w:name="_GoBack"/>
      <w:bookmarkEnd w:id="0"/>
    </w:p>
    <w:sectPr w:rsidR="00BF2FFA" w:rsidRPr="00F87691">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149" w:rsidRDefault="00036149" w:rsidP="00F87691">
      <w:r>
        <w:separator/>
      </w:r>
    </w:p>
  </w:endnote>
  <w:endnote w:type="continuationSeparator" w:id="0">
    <w:p w:rsidR="00036149" w:rsidRDefault="00036149" w:rsidP="00F87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149" w:rsidRDefault="00036149" w:rsidP="00F87691">
      <w:r>
        <w:separator/>
      </w:r>
    </w:p>
  </w:footnote>
  <w:footnote w:type="continuationSeparator" w:id="0">
    <w:p w:rsidR="00036149" w:rsidRDefault="00036149" w:rsidP="00F876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691" w:rsidRDefault="00F87691" w:rsidP="00F87691">
    <w:pPr>
      <w:pStyle w:val="a3"/>
      <w:ind w:firstLine="562"/>
      <w:jc w:val="left"/>
    </w:pPr>
    <w:r>
      <w:rPr>
        <w:b/>
        <w:noProof/>
        <w:color w:val="00B0F0"/>
        <w:sz w:val="28"/>
      </w:rPr>
      <w:drawing>
        <wp:inline distT="0" distB="0" distL="0" distR="0" wp14:anchorId="053185F8" wp14:editId="57ED262D">
          <wp:extent cx="708660" cy="190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190500"/>
                  </a:xfrm>
                  <a:prstGeom prst="rect">
                    <a:avLst/>
                  </a:prstGeom>
                  <a:noFill/>
                  <a:ln>
                    <a:noFill/>
                  </a:ln>
                </pic:spPr>
              </pic:pic>
            </a:graphicData>
          </a:graphic>
        </wp:inline>
      </w:drawing>
    </w:r>
    <w:r>
      <w:rPr>
        <w:b/>
        <w:color w:val="00B0F0"/>
        <w:sz w:val="40"/>
      </w:rPr>
      <w:t xml:space="preserve"> </w:t>
    </w:r>
    <w:proofErr w:type="gramStart"/>
    <w:r>
      <w:rPr>
        <w:rStyle w:val="a5"/>
        <w:rFonts w:hint="eastAsia"/>
        <w:b/>
        <w:sz w:val="21"/>
        <w:szCs w:val="21"/>
      </w:rPr>
      <w:t>艺考真</w:t>
    </w:r>
    <w:proofErr w:type="gramEnd"/>
    <w:r>
      <w:rPr>
        <w:rStyle w:val="a5"/>
        <w:rFonts w:hint="eastAsia"/>
        <w:b/>
        <w:sz w:val="21"/>
        <w:szCs w:val="21"/>
      </w:rPr>
      <w:t>题及答案解析</w:t>
    </w:r>
    <w:proofErr w:type="gramStart"/>
    <w:r>
      <w:rPr>
        <w:rStyle w:val="a5"/>
        <w:rFonts w:hint="eastAsia"/>
        <w:b/>
        <w:sz w:val="21"/>
        <w:szCs w:val="21"/>
      </w:rPr>
      <w:t>在艺考时光</w:t>
    </w:r>
    <w:proofErr w:type="gramEnd"/>
    <w:r>
      <w:rPr>
        <w:rStyle w:val="a5"/>
        <w:rFonts w:hint="eastAsia"/>
        <w:b/>
        <w:sz w:val="21"/>
        <w:szCs w:val="21"/>
      </w:rPr>
      <w:t>网（</w:t>
    </w:r>
    <w:hyperlink r:id="rId2" w:history="1">
      <w:r>
        <w:rPr>
          <w:rStyle w:val="a5"/>
          <w:b/>
          <w:sz w:val="21"/>
          <w:szCs w:val="21"/>
        </w:rPr>
        <w:t>www.yktime.cn</w:t>
      </w:r>
    </w:hyperlink>
    <w:r>
      <w:rPr>
        <w:rStyle w:val="a5"/>
        <w:rFonts w:hint="eastAsia"/>
        <w:b/>
        <w:sz w:val="21"/>
        <w:szCs w:val="21"/>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F02"/>
    <w:rsid w:val="00036149"/>
    <w:rsid w:val="00BF2FFA"/>
    <w:rsid w:val="00C30F02"/>
    <w:rsid w:val="00F87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76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76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7691"/>
    <w:rPr>
      <w:sz w:val="18"/>
      <w:szCs w:val="18"/>
    </w:rPr>
  </w:style>
  <w:style w:type="paragraph" w:styleId="a4">
    <w:name w:val="footer"/>
    <w:basedOn w:val="a"/>
    <w:link w:val="Char0"/>
    <w:uiPriority w:val="99"/>
    <w:unhideWhenUsed/>
    <w:rsid w:val="00F87691"/>
    <w:pPr>
      <w:tabs>
        <w:tab w:val="center" w:pos="4153"/>
        <w:tab w:val="right" w:pos="8306"/>
      </w:tabs>
      <w:snapToGrid w:val="0"/>
      <w:jc w:val="left"/>
    </w:pPr>
    <w:rPr>
      <w:sz w:val="18"/>
      <w:szCs w:val="18"/>
    </w:rPr>
  </w:style>
  <w:style w:type="character" w:customStyle="1" w:styleId="Char0">
    <w:name w:val="页脚 Char"/>
    <w:basedOn w:val="a0"/>
    <w:link w:val="a4"/>
    <w:uiPriority w:val="99"/>
    <w:rsid w:val="00F87691"/>
    <w:rPr>
      <w:sz w:val="18"/>
      <w:szCs w:val="18"/>
    </w:rPr>
  </w:style>
  <w:style w:type="character" w:styleId="a5">
    <w:name w:val="Hyperlink"/>
    <w:uiPriority w:val="99"/>
    <w:semiHidden/>
    <w:unhideWhenUsed/>
    <w:rsid w:val="00F87691"/>
    <w:rPr>
      <w:rFonts w:ascii="Calibri" w:eastAsia="宋体" w:hAnsi="Calibri" w:cs="Arial"/>
      <w:color w:val="0000FF"/>
      <w:u w:val="single"/>
    </w:rPr>
  </w:style>
  <w:style w:type="paragraph" w:styleId="a6">
    <w:name w:val="Balloon Text"/>
    <w:basedOn w:val="a"/>
    <w:link w:val="Char1"/>
    <w:uiPriority w:val="99"/>
    <w:semiHidden/>
    <w:unhideWhenUsed/>
    <w:rsid w:val="00F87691"/>
    <w:rPr>
      <w:sz w:val="18"/>
      <w:szCs w:val="18"/>
    </w:rPr>
  </w:style>
  <w:style w:type="character" w:customStyle="1" w:styleId="Char1">
    <w:name w:val="批注框文本 Char"/>
    <w:basedOn w:val="a0"/>
    <w:link w:val="a6"/>
    <w:uiPriority w:val="99"/>
    <w:semiHidden/>
    <w:rsid w:val="00F8769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76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76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7691"/>
    <w:rPr>
      <w:sz w:val="18"/>
      <w:szCs w:val="18"/>
    </w:rPr>
  </w:style>
  <w:style w:type="paragraph" w:styleId="a4">
    <w:name w:val="footer"/>
    <w:basedOn w:val="a"/>
    <w:link w:val="Char0"/>
    <w:uiPriority w:val="99"/>
    <w:unhideWhenUsed/>
    <w:rsid w:val="00F87691"/>
    <w:pPr>
      <w:tabs>
        <w:tab w:val="center" w:pos="4153"/>
        <w:tab w:val="right" w:pos="8306"/>
      </w:tabs>
      <w:snapToGrid w:val="0"/>
      <w:jc w:val="left"/>
    </w:pPr>
    <w:rPr>
      <w:sz w:val="18"/>
      <w:szCs w:val="18"/>
    </w:rPr>
  </w:style>
  <w:style w:type="character" w:customStyle="1" w:styleId="Char0">
    <w:name w:val="页脚 Char"/>
    <w:basedOn w:val="a0"/>
    <w:link w:val="a4"/>
    <w:uiPriority w:val="99"/>
    <w:rsid w:val="00F87691"/>
    <w:rPr>
      <w:sz w:val="18"/>
      <w:szCs w:val="18"/>
    </w:rPr>
  </w:style>
  <w:style w:type="character" w:styleId="a5">
    <w:name w:val="Hyperlink"/>
    <w:uiPriority w:val="99"/>
    <w:semiHidden/>
    <w:unhideWhenUsed/>
    <w:rsid w:val="00F87691"/>
    <w:rPr>
      <w:rFonts w:ascii="Calibri" w:eastAsia="宋体" w:hAnsi="Calibri" w:cs="Arial"/>
      <w:color w:val="0000FF"/>
      <w:u w:val="single"/>
    </w:rPr>
  </w:style>
  <w:style w:type="paragraph" w:styleId="a6">
    <w:name w:val="Balloon Text"/>
    <w:basedOn w:val="a"/>
    <w:link w:val="Char1"/>
    <w:uiPriority w:val="99"/>
    <w:semiHidden/>
    <w:unhideWhenUsed/>
    <w:rsid w:val="00F87691"/>
    <w:rPr>
      <w:sz w:val="18"/>
      <w:szCs w:val="18"/>
    </w:rPr>
  </w:style>
  <w:style w:type="character" w:customStyle="1" w:styleId="Char1">
    <w:name w:val="批注框文本 Char"/>
    <w:basedOn w:val="a0"/>
    <w:link w:val="a6"/>
    <w:uiPriority w:val="99"/>
    <w:semiHidden/>
    <w:rsid w:val="00F8769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image" Target="media/image1.png"/><Relationship Id="rId7" Type="http://schemas.openxmlformats.org/officeDocument/2006/relationships/endnotes" Target="endnote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yktime.cn" TargetMode="External"/><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219</Words>
  <Characters>1252</Characters>
  <Application>Microsoft Office Word</Application>
  <DocSecurity>0</DocSecurity>
  <Lines>10</Lines>
  <Paragraphs>2</Paragraphs>
  <ScaleCrop>false</ScaleCrop>
  <Company>微软中国</Company>
  <LinksUpToDate>false</LinksUpToDate>
  <CharactersWithSpaces>1469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2018-06-24T04:38:00Z</dcterms:created>
  <dcterms:modified xsi:type="dcterms:W3CDTF">2018-06-24T04:40:00Z</dcterms:modified>
</cp:coreProperties>
</file>