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5C" w:rsidRPr="00C42B3B" w:rsidRDefault="00ED655C" w:rsidP="00ED655C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42B3B">
        <w:rPr>
          <w:rFonts w:ascii="宋体" w:eastAsia="宋体" w:hAnsi="宋体" w:cs="宋体"/>
          <w:kern w:val="0"/>
          <w:sz w:val="18"/>
          <w:szCs w:val="18"/>
        </w:rPr>
        <w:t>电视诗歌散文《南京印象》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proofErr w:type="gramStart"/>
      <w:r w:rsidRPr="00C42B3B">
        <w:rPr>
          <w:rFonts w:ascii="宋体" w:eastAsia="宋体" w:hAnsi="宋体" w:cs="宋体"/>
          <w:kern w:val="0"/>
          <w:sz w:val="18"/>
          <w:szCs w:val="18"/>
        </w:rPr>
        <w:t>悠悠史韵，淡淡文息</w:t>
      </w:r>
      <w:proofErr w:type="gramEnd"/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C42B3B">
        <w:rPr>
          <w:rFonts w:ascii="宋体" w:eastAsia="宋体" w:hAnsi="宋体" w:cs="宋体"/>
          <w:kern w:val="0"/>
          <w:sz w:val="18"/>
          <w:szCs w:val="18"/>
        </w:rPr>
        <w:t>——</w:t>
      </w:r>
      <w:proofErr w:type="gramStart"/>
      <w:r w:rsidRPr="00C42B3B">
        <w:rPr>
          <w:rFonts w:ascii="宋体" w:eastAsia="宋体" w:hAnsi="宋体" w:cs="宋体"/>
          <w:kern w:val="0"/>
          <w:sz w:val="18"/>
          <w:szCs w:val="18"/>
        </w:rPr>
        <w:t>—</w:t>
      </w:r>
      <w:proofErr w:type="gramEnd"/>
      <w:r w:rsidRPr="00C42B3B">
        <w:rPr>
          <w:rFonts w:ascii="宋体" w:eastAsia="宋体" w:hAnsi="宋体" w:cs="宋体"/>
          <w:kern w:val="0"/>
          <w:sz w:val="18"/>
          <w:szCs w:val="18"/>
        </w:rPr>
        <w:t>评《南京印象》之《石城疏影》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C42B3B">
        <w:rPr>
          <w:rFonts w:ascii="宋体" w:eastAsia="宋体" w:hAnsi="宋体" w:cs="宋体"/>
          <w:kern w:val="0"/>
          <w:sz w:val="18"/>
          <w:szCs w:val="18"/>
        </w:rPr>
        <w:t>《石城疏影》像一首</w:t>
      </w:r>
      <w:proofErr w:type="gramStart"/>
      <w:r w:rsidRPr="00C42B3B">
        <w:rPr>
          <w:rFonts w:ascii="宋体" w:eastAsia="宋体" w:hAnsi="宋体" w:cs="宋体"/>
          <w:kern w:val="0"/>
          <w:sz w:val="18"/>
          <w:szCs w:val="18"/>
        </w:rPr>
        <w:t>宛</w:t>
      </w:r>
      <w:proofErr w:type="gramEnd"/>
      <w:r w:rsidRPr="00C42B3B">
        <w:rPr>
          <w:rFonts w:ascii="宋体" w:eastAsia="宋体" w:hAnsi="宋体" w:cs="宋体"/>
          <w:kern w:val="0"/>
          <w:sz w:val="18"/>
          <w:szCs w:val="18"/>
        </w:rPr>
        <w:t>淌在视听中的历史诗，像回响在影像中的对话，以其舒缓而富有韵律的节奏，融情于景，寄情于事，编织出一幅历史与人文相融合的绚丽画卷。电视散文《石城疏影》让观众在美的享受中，得到至纯至美的心灵感悟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C42B3B">
        <w:rPr>
          <w:rFonts w:ascii="宋体" w:eastAsia="宋体" w:hAnsi="宋体" w:cs="宋体"/>
          <w:kern w:val="0"/>
          <w:sz w:val="18"/>
          <w:szCs w:val="18"/>
        </w:rPr>
        <w:t>该片叙事结构清晰明了。跟随寻访者的脚步，逐次向观众介绍了中山陵、明孝陵、长江边的景物。取材灵活自由，形式丰富多变，为强化作品的艺术真实性，该片多次出现路标特写，向观众介绍下一站景点，让该片的结构更加清晰。正是以路线流转为线，以人文意蕴为</w:t>
      </w:r>
      <w:proofErr w:type="gramStart"/>
      <w:r w:rsidRPr="00C42B3B">
        <w:rPr>
          <w:rFonts w:ascii="宋体" w:eastAsia="宋体" w:hAnsi="宋体" w:cs="宋体"/>
          <w:kern w:val="0"/>
          <w:sz w:val="18"/>
          <w:szCs w:val="18"/>
        </w:rPr>
        <w:t>介</w:t>
      </w:r>
      <w:proofErr w:type="gramEnd"/>
      <w:r w:rsidRPr="00C42B3B">
        <w:rPr>
          <w:rFonts w:ascii="宋体" w:eastAsia="宋体" w:hAnsi="宋体" w:cs="宋体"/>
          <w:kern w:val="0"/>
          <w:sz w:val="18"/>
          <w:szCs w:val="18"/>
        </w:rPr>
        <w:t>，创作者将南京石城清晰明朗地呈现在观众面前。斑斑点点的光影、朦胧温暖的色彩，营造出亦真亦幻的情景，实现了物与景的统一，深刻而形象地烘托出主题意蕴。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C42B3B">
        <w:rPr>
          <w:rFonts w:ascii="宋体" w:eastAsia="宋体" w:hAnsi="宋体" w:cs="宋体"/>
          <w:kern w:val="0"/>
          <w:sz w:val="18"/>
          <w:szCs w:val="18"/>
        </w:rPr>
        <w:t>写意性的画面结构，往往通过精美的构图来获得。《石城疏影》淡雅自然的画面，表现出南京古朴与现代的融合之美。寻访者踏在通往中山陵的台阶上，一步一步地向上走，特写镜头描绘出脚踏在台阶上的厚重感与历史感，这是现代文化与传统文化的碰撞继而是融合。当寻访者与石像对视时，采用了一组</w:t>
      </w:r>
      <w:proofErr w:type="gramStart"/>
      <w:r w:rsidRPr="00C42B3B">
        <w:rPr>
          <w:rFonts w:ascii="宋体" w:eastAsia="宋体" w:hAnsi="宋体" w:cs="宋体"/>
          <w:kern w:val="0"/>
          <w:sz w:val="18"/>
          <w:szCs w:val="18"/>
        </w:rPr>
        <w:t>正反打</w:t>
      </w:r>
      <w:proofErr w:type="gramEnd"/>
      <w:r w:rsidRPr="00C42B3B">
        <w:rPr>
          <w:rFonts w:ascii="宋体" w:eastAsia="宋体" w:hAnsi="宋体" w:cs="宋体"/>
          <w:kern w:val="0"/>
          <w:sz w:val="18"/>
          <w:szCs w:val="18"/>
        </w:rPr>
        <w:t>镜头，先对寻访者的眼睛进行特写刻画，接着用特写镜头刻画石马饱经沧桑的眼睛，继而用全景描绘了人与石马对视的画面，这时画面中呈现的似乎不只是人与石像的对视，更是人对古老历史的摸索，是人对时间流逝的思考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C42B3B">
        <w:rPr>
          <w:rFonts w:ascii="宋体" w:eastAsia="宋体" w:hAnsi="宋体" w:cs="宋体"/>
          <w:kern w:val="0"/>
          <w:sz w:val="18"/>
          <w:szCs w:val="18"/>
        </w:rPr>
        <w:t>音乐的渲染同样在本片中起到了至关重要的作用。该片一开始，画面中出现了一辆小轿车，伴随着欢快的音乐，道路两边翠绿的高树向后缓慢地退却，似乎是欢迎客人到来的问候，而音乐也恰切地抒发出寻访者此时欢快的心情。伴随着这美好的一切，旅途开始了。当介绍中山陵历史时，浑厚深沉的音乐响起，给人一种历史沧桑感与厚重感，让观众似乎切身感受到南京这座城市历史文化意蕴的深厚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C42B3B">
        <w:rPr>
          <w:rFonts w:ascii="宋体" w:eastAsia="宋体" w:hAnsi="宋体" w:cs="宋体"/>
          <w:kern w:val="0"/>
          <w:sz w:val="18"/>
          <w:szCs w:val="18"/>
        </w:rPr>
        <w:t>《石城疏影》通过清晰的叙事结构、精美的画面、准确的音乐，引导观众沉浸于对历史的沉思，对文化的敬仰，对人文内涵的探寻。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C42B3B">
        <w:rPr>
          <w:rFonts w:ascii="宋体" w:eastAsia="宋体" w:hAnsi="宋体" w:cs="宋体"/>
          <w:kern w:val="0"/>
          <w:sz w:val="18"/>
          <w:szCs w:val="18"/>
        </w:rPr>
        <w:t>评析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C42B3B">
        <w:rPr>
          <w:rFonts w:ascii="宋体" w:eastAsia="宋体" w:hAnsi="宋体" w:cs="宋体"/>
          <w:kern w:val="0"/>
          <w:sz w:val="18"/>
          <w:szCs w:val="18"/>
        </w:rPr>
        <w:t>这篇电视诗歌散文把写作的重点放在了对南京印象——石城疏影的历史文化层面的摹写上，通过对叙事线索、画面结构、音乐渲染几个角度的描写，论述了对历史的沉思、对文化的敬仰、对人文内涵的探寻这一深层的主题。“悠悠史韵，淡淡文息”这一标题可谓画龙点睛之笔，能够很好地吸引考官老师的阅读兴趣，从而贏得影视艺术类编导专业高考。所以，考生们在电视片的分析写作过程中，要特别重视对文章标题的写作，这样可以在考试中起到事半功倍的效果。</w:t>
      </w:r>
    </w:p>
    <w:p w:rsidR="00ED655C" w:rsidRDefault="00ED655C" w:rsidP="00ED655C">
      <w:pPr>
        <w:ind w:firstLineChars="200" w:firstLine="360"/>
        <w:rPr>
          <w:sz w:val="18"/>
          <w:szCs w:val="18"/>
        </w:rPr>
      </w:pPr>
    </w:p>
    <w:p w:rsidR="00ED655C" w:rsidRDefault="00ED655C" w:rsidP="00ED655C">
      <w:pPr>
        <w:ind w:firstLineChars="200" w:firstLine="360"/>
        <w:rPr>
          <w:sz w:val="18"/>
          <w:szCs w:val="18"/>
        </w:rPr>
      </w:pPr>
    </w:p>
    <w:p w:rsidR="00ED655C" w:rsidRDefault="00ED655C" w:rsidP="00ED655C">
      <w:pPr>
        <w:ind w:firstLineChars="200" w:firstLine="360"/>
        <w:rPr>
          <w:sz w:val="18"/>
          <w:szCs w:val="18"/>
        </w:rPr>
      </w:pPr>
    </w:p>
    <w:p w:rsidR="00ED655C" w:rsidRDefault="00ED655C" w:rsidP="00ED655C">
      <w:pPr>
        <w:ind w:firstLineChars="200" w:firstLine="360"/>
        <w:rPr>
          <w:sz w:val="18"/>
          <w:szCs w:val="18"/>
        </w:rPr>
      </w:pPr>
    </w:p>
    <w:p w:rsidR="002D162F" w:rsidRPr="00ED655C" w:rsidRDefault="002D162F">
      <w:bookmarkStart w:id="0" w:name="_GoBack"/>
      <w:bookmarkEnd w:id="0"/>
    </w:p>
    <w:sectPr w:rsidR="002D162F" w:rsidRPr="00ED6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B6" w:rsidRDefault="00E96CB6" w:rsidP="00ED655C">
      <w:r>
        <w:separator/>
      </w:r>
    </w:p>
  </w:endnote>
  <w:endnote w:type="continuationSeparator" w:id="0">
    <w:p w:rsidR="00E96CB6" w:rsidRDefault="00E96CB6" w:rsidP="00ED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B6" w:rsidRDefault="00E96CB6" w:rsidP="00ED655C">
      <w:r>
        <w:separator/>
      </w:r>
    </w:p>
  </w:footnote>
  <w:footnote w:type="continuationSeparator" w:id="0">
    <w:p w:rsidR="00E96CB6" w:rsidRDefault="00E96CB6" w:rsidP="00ED6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94"/>
    <w:rsid w:val="002D162F"/>
    <w:rsid w:val="00540094"/>
    <w:rsid w:val="00E96CB6"/>
    <w:rsid w:val="00E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5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5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5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5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2018-05-28T09:04:00Z</dcterms:created>
  <dcterms:modified xsi:type="dcterms:W3CDTF">2018-05-28T09:04:00Z</dcterms:modified>
</cp:coreProperties>
</file>