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FB" w:rsidRPr="006B088A" w:rsidRDefault="000035FB" w:rsidP="000035FB">
      <w:pPr>
        <w:ind w:firstLineChars="200" w:firstLine="360"/>
        <w:rPr>
          <w:sz w:val="18"/>
          <w:szCs w:val="18"/>
        </w:rPr>
      </w:pPr>
      <w:r w:rsidRPr="006B088A">
        <w:rPr>
          <w:rFonts w:hint="eastAsia"/>
          <w:sz w:val="18"/>
          <w:szCs w:val="18"/>
        </w:rPr>
        <w:t>电视散文《我与地坛》</w:t>
      </w: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r w:rsidRPr="006B088A">
        <w:rPr>
          <w:rFonts w:hint="eastAsia"/>
          <w:sz w:val="18"/>
          <w:szCs w:val="18"/>
        </w:rPr>
        <w:t>燃烧的太阳</w:t>
      </w: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r w:rsidRPr="006B088A">
        <w:rPr>
          <w:rFonts w:hint="eastAsia"/>
          <w:sz w:val="18"/>
          <w:szCs w:val="18"/>
        </w:rPr>
        <w:t>——</w:t>
      </w:r>
      <w:proofErr w:type="gramStart"/>
      <w:r w:rsidRPr="006B088A">
        <w:rPr>
          <w:rFonts w:hint="eastAsia"/>
          <w:sz w:val="18"/>
          <w:szCs w:val="18"/>
        </w:rPr>
        <w:t>—评电视</w:t>
      </w:r>
      <w:proofErr w:type="gramEnd"/>
      <w:r w:rsidRPr="006B088A">
        <w:rPr>
          <w:rFonts w:hint="eastAsia"/>
          <w:sz w:val="18"/>
          <w:szCs w:val="18"/>
        </w:rPr>
        <w:t>散文《我与地坛》</w:t>
      </w: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r w:rsidRPr="006B088A">
        <w:rPr>
          <w:rFonts w:hint="eastAsia"/>
          <w:sz w:val="18"/>
          <w:szCs w:val="18"/>
        </w:rPr>
        <w:t>在生命最灿烂的季节，他双腿残废；当辉煌的成功就要走进他的时刻，他至爱的母亲却永远地合上了疲惫的双眼。这样的人生苦难经由史铁生咀嚼，竟焕发出神奇、瑰丽的光彩，痛苦让他如此美丽。电视散文《我与地坛》又一次让观众重温了史铁生凄苦而美丽的一生。</w:t>
      </w: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r w:rsidRPr="006B088A">
        <w:rPr>
          <w:rFonts w:hint="eastAsia"/>
          <w:sz w:val="18"/>
          <w:szCs w:val="18"/>
        </w:rPr>
        <w:t>电视散文的意境往往是通过精美的构图和画面来获得的。镜头的写意性使观众不仅能够从中欣赏摄影师的造型，也可以从中悟出画面的言外之意与作品表现的内涵。本片一开始，画面上是小巷里一个人（中年史铁生）走动时看到的生观镜头。此时的画面是彩色，季节是冬天，第一人称拉近了与观众的距离。画面上的“我”看到的是运动的太阳，这一情景本身就具有写意性，它其实是为了</w:t>
      </w:r>
      <w:proofErr w:type="gramStart"/>
      <w:r w:rsidRPr="006B088A">
        <w:rPr>
          <w:rFonts w:hint="eastAsia"/>
          <w:sz w:val="18"/>
          <w:szCs w:val="18"/>
        </w:rPr>
        <w:t>表现史</w:t>
      </w:r>
      <w:proofErr w:type="gramEnd"/>
      <w:r w:rsidRPr="006B088A">
        <w:rPr>
          <w:rFonts w:hint="eastAsia"/>
          <w:sz w:val="18"/>
          <w:szCs w:val="18"/>
        </w:rPr>
        <w:t>铁生在边走边看。文中提出“等了我四百年”也具有写意性，而“狂妄的年代”正表达了史铁生对自由的向往与渴望。本片中的第一个镜头是坐在轮椅中的史铁生，画面中的季节是冬天，画面接近消色，草木凋零，给人一种大自然的凄凉感，一切处于休眠状态，所表达的意境正是那时的史铁生处于休息状态，他安静了。画面中除了史铁生没有任何人，这说明他脱离了整个世界，显得孤独绝望。史铁生照镜子时采用了虚焦，使镜中的自己模糊不清，显得迷离，表现了史铁生对生活的迷茫。母亲走后，史铁生一个人坐在轮椅上在地坛中宽阔的院子里游荡。广阔的天地更加突显史铁生的心胸已经变得开阔，却又十分孤独。本片快结束时，在镜头中同时出现了一位老人和一个小孩，他们象征着史铁生年龄虽然大了，但因为仍有希望与梦想而年轻。</w:t>
      </w: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r w:rsidRPr="006B088A">
        <w:rPr>
          <w:rFonts w:hint="eastAsia"/>
          <w:sz w:val="18"/>
          <w:szCs w:val="18"/>
        </w:rPr>
        <w:t>电视散文《我与地坛》除了运用画面的写意性来表现作品外，还运用了虚实结合的手法。一开始就运用了从现在时回到过去时，又回到现在时的平行创作手法，一条线是现在已到中年的“史铁生”，一条线是坐在轮椅中的青年“史铁生”。本片中选择走路的人来扮演史铁生自己，虚中有实，实中有虚。在色彩上，青年“史铁生”的画面为彩色，中年“史铁生”的画面为消色，这使得画面的跳跃性比较大，主要倾向于自然性的色彩，而较少用夸张性的色彩。在用色彩处理时空上，通过高、低调和彩色黑白影调的变化来实现优雅中见真情，比运用正常色调更富有朦胧感和意境美。片中在叙述母亲时，作者的情感表现是真实的，而对母亲本身画面的展现却是模糊的，全部运用虚实不停变换的处理方法。这种虚实结合，寓意母亲已经去世了。把母亲与儿子放在同一个画面中，说明母亲无时无刻不在关心着儿子。母亲去世后，史铁生一人在芦苇边扔石头，此刻响起的鼓声是虚的，似乎为了说明史铁生心里的不平：他找到路了，母亲却不在了。在他最苦的时候有母亲陪伴着，在他要走向辉煌的时候母亲却永远地闭上了眼睛，这或许就是宿命。</w:t>
      </w: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r w:rsidRPr="006B088A">
        <w:rPr>
          <w:rFonts w:hint="eastAsia"/>
          <w:sz w:val="18"/>
          <w:szCs w:val="18"/>
        </w:rPr>
        <w:t>《我与地坛》这篇电视散文，通过两条线索—中年的史铁生和坐在轮椅上的史铁生，将史铁生那悲惨凄苦的一生真实地展现在了观众面前，同时，也让观众了解到了史铁生凄美的一生。尽管下肢瘫痪后他沉沦过，但却最终变得坚强，对生命有了自己特殊的感悟。他用笔，写出了伤残者生活的困境和精神的困境，又超越了伤残者对命运的哀怜和自叹，并由此上升为普遍的生存价值。</w:t>
      </w: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p>
    <w:p w:rsidR="000035FB" w:rsidRPr="006B088A" w:rsidRDefault="000035FB" w:rsidP="000035FB">
      <w:pPr>
        <w:ind w:firstLineChars="200" w:firstLine="360"/>
        <w:rPr>
          <w:sz w:val="18"/>
          <w:szCs w:val="18"/>
        </w:rPr>
      </w:pPr>
      <w:r w:rsidRPr="006B088A">
        <w:rPr>
          <w:rFonts w:hint="eastAsia"/>
          <w:sz w:val="18"/>
          <w:szCs w:val="18"/>
        </w:rPr>
        <w:lastRenderedPageBreak/>
        <w:t>评析</w:t>
      </w:r>
    </w:p>
    <w:p w:rsidR="000035FB" w:rsidRPr="006B088A" w:rsidRDefault="000035FB" w:rsidP="000035FB">
      <w:pPr>
        <w:ind w:firstLineChars="200" w:firstLine="360"/>
        <w:rPr>
          <w:sz w:val="18"/>
          <w:szCs w:val="18"/>
        </w:rPr>
      </w:pPr>
    </w:p>
    <w:p w:rsidR="000035FB" w:rsidRDefault="000035FB" w:rsidP="000035FB">
      <w:pPr>
        <w:ind w:firstLineChars="200" w:firstLine="360"/>
        <w:rPr>
          <w:sz w:val="18"/>
          <w:szCs w:val="18"/>
        </w:rPr>
      </w:pPr>
      <w:r w:rsidRPr="006B088A">
        <w:rPr>
          <w:rFonts w:hint="eastAsia"/>
          <w:sz w:val="18"/>
          <w:szCs w:val="18"/>
        </w:rPr>
        <w:t>《我与地坛》是一篇</w:t>
      </w:r>
      <w:proofErr w:type="gramStart"/>
      <w:r w:rsidRPr="006B088A">
        <w:rPr>
          <w:rFonts w:hint="eastAsia"/>
          <w:sz w:val="18"/>
          <w:szCs w:val="18"/>
        </w:rPr>
        <w:t>很</w:t>
      </w:r>
      <w:proofErr w:type="gramEnd"/>
      <w:r w:rsidRPr="006B088A">
        <w:rPr>
          <w:rFonts w:hint="eastAsia"/>
          <w:sz w:val="18"/>
          <w:szCs w:val="18"/>
        </w:rPr>
        <w:t>经典的电视散文，是编导类艺术考生复习必备的一部电视片并且，著名作家史铁生在</w:t>
      </w:r>
      <w:r w:rsidRPr="006B088A">
        <w:rPr>
          <w:rFonts w:hint="eastAsia"/>
          <w:sz w:val="18"/>
          <w:szCs w:val="18"/>
        </w:rPr>
        <w:t>2010</w:t>
      </w:r>
      <w:r w:rsidRPr="006B088A">
        <w:rPr>
          <w:rFonts w:hint="eastAsia"/>
          <w:sz w:val="18"/>
          <w:szCs w:val="18"/>
        </w:rPr>
        <w:t>年底与世长辞，这位曾经影响了当代文坛几十年的精神巨人给我们留下了太多的思考，所以，《我与地坛》这部电视散文的重要性就更加显而易见了。这篇学生习作总体上来说还是可以的，结构比较明晰，层次感也很好，语言运用上也还不错。</w:t>
      </w:r>
    </w:p>
    <w:p w:rsidR="000035FB" w:rsidRDefault="000035FB" w:rsidP="000035FB">
      <w:pPr>
        <w:ind w:firstLineChars="200" w:firstLine="360"/>
        <w:rPr>
          <w:sz w:val="18"/>
          <w:szCs w:val="18"/>
        </w:rPr>
      </w:pPr>
    </w:p>
    <w:p w:rsidR="000035FB" w:rsidRDefault="000035FB" w:rsidP="000035FB">
      <w:pPr>
        <w:ind w:firstLineChars="200" w:firstLine="360"/>
        <w:rPr>
          <w:sz w:val="18"/>
          <w:szCs w:val="18"/>
        </w:rPr>
      </w:pPr>
    </w:p>
    <w:p w:rsidR="000035FB" w:rsidRDefault="000035FB" w:rsidP="000035FB">
      <w:pPr>
        <w:ind w:firstLineChars="200" w:firstLine="360"/>
        <w:rPr>
          <w:sz w:val="18"/>
          <w:szCs w:val="18"/>
        </w:rPr>
      </w:pPr>
    </w:p>
    <w:p w:rsidR="000035FB" w:rsidRDefault="000035FB" w:rsidP="000035FB">
      <w:pPr>
        <w:ind w:firstLineChars="200" w:firstLine="360"/>
        <w:rPr>
          <w:sz w:val="18"/>
          <w:szCs w:val="18"/>
        </w:rPr>
      </w:pPr>
    </w:p>
    <w:p w:rsidR="002D162F" w:rsidRPr="000035FB" w:rsidRDefault="002D162F">
      <w:bookmarkStart w:id="0" w:name="_GoBack"/>
      <w:bookmarkEnd w:id="0"/>
    </w:p>
    <w:sectPr w:rsidR="002D162F" w:rsidRPr="000035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2A" w:rsidRDefault="00E9722A" w:rsidP="000035FB">
      <w:r>
        <w:separator/>
      </w:r>
    </w:p>
  </w:endnote>
  <w:endnote w:type="continuationSeparator" w:id="0">
    <w:p w:rsidR="00E9722A" w:rsidRDefault="00E9722A" w:rsidP="0000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2A" w:rsidRDefault="00E9722A" w:rsidP="000035FB">
      <w:r>
        <w:separator/>
      </w:r>
    </w:p>
  </w:footnote>
  <w:footnote w:type="continuationSeparator" w:id="0">
    <w:p w:rsidR="00E9722A" w:rsidRDefault="00E9722A" w:rsidP="0000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E36"/>
    <w:rsid w:val="00002E36"/>
    <w:rsid w:val="000035FB"/>
    <w:rsid w:val="002D162F"/>
    <w:rsid w:val="00E97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35FB"/>
    <w:rPr>
      <w:sz w:val="18"/>
      <w:szCs w:val="18"/>
    </w:rPr>
  </w:style>
  <w:style w:type="paragraph" w:styleId="a4">
    <w:name w:val="footer"/>
    <w:basedOn w:val="a"/>
    <w:link w:val="Char0"/>
    <w:uiPriority w:val="99"/>
    <w:unhideWhenUsed/>
    <w:rsid w:val="000035FB"/>
    <w:pPr>
      <w:tabs>
        <w:tab w:val="center" w:pos="4153"/>
        <w:tab w:val="right" w:pos="8306"/>
      </w:tabs>
      <w:snapToGrid w:val="0"/>
      <w:jc w:val="left"/>
    </w:pPr>
    <w:rPr>
      <w:sz w:val="18"/>
      <w:szCs w:val="18"/>
    </w:rPr>
  </w:style>
  <w:style w:type="character" w:customStyle="1" w:styleId="Char0">
    <w:name w:val="页脚 Char"/>
    <w:basedOn w:val="a0"/>
    <w:link w:val="a4"/>
    <w:uiPriority w:val="99"/>
    <w:rsid w:val="000035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35FB"/>
    <w:rPr>
      <w:sz w:val="18"/>
      <w:szCs w:val="18"/>
    </w:rPr>
  </w:style>
  <w:style w:type="paragraph" w:styleId="a4">
    <w:name w:val="footer"/>
    <w:basedOn w:val="a"/>
    <w:link w:val="Char0"/>
    <w:uiPriority w:val="99"/>
    <w:unhideWhenUsed/>
    <w:rsid w:val="000035FB"/>
    <w:pPr>
      <w:tabs>
        <w:tab w:val="center" w:pos="4153"/>
        <w:tab w:val="right" w:pos="8306"/>
      </w:tabs>
      <w:snapToGrid w:val="0"/>
      <w:jc w:val="left"/>
    </w:pPr>
    <w:rPr>
      <w:sz w:val="18"/>
      <w:szCs w:val="18"/>
    </w:rPr>
  </w:style>
  <w:style w:type="character" w:customStyle="1" w:styleId="Char0">
    <w:name w:val="页脚 Char"/>
    <w:basedOn w:val="a0"/>
    <w:link w:val="a4"/>
    <w:uiPriority w:val="99"/>
    <w:rsid w:val="000035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2018-05-28T09:05:00Z</dcterms:created>
  <dcterms:modified xsi:type="dcterms:W3CDTF">2018-05-28T09:06:00Z</dcterms:modified>
</cp:coreProperties>
</file>