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E1" w:rsidRDefault="005475E1" w:rsidP="005475E1">
      <w:pPr>
        <w:widowControl/>
        <w:ind w:firstLineChars="2400" w:firstLine="4320"/>
        <w:jc w:val="left"/>
        <w:rPr>
          <w:rFonts w:asciiTheme="minorEastAsia" w:hAnsiTheme="minorEastAsia" w:cs="宋体"/>
          <w:kern w:val="0"/>
          <w:sz w:val="18"/>
          <w:szCs w:val="18"/>
        </w:rPr>
      </w:pPr>
      <w:r w:rsidRPr="006B088A">
        <w:rPr>
          <w:rFonts w:asciiTheme="minorEastAsia" w:hAnsiTheme="minorEastAsia" w:cs="宋体"/>
          <w:kern w:val="0"/>
          <w:sz w:val="18"/>
          <w:szCs w:val="18"/>
        </w:rPr>
        <w:t>电视散文《匆匆》</w:t>
      </w:r>
    </w:p>
    <w:p w:rsidR="005475E1" w:rsidRDefault="005475E1" w:rsidP="005475E1">
      <w:pPr>
        <w:widowControl/>
        <w:ind w:firstLineChars="2400" w:firstLine="4320"/>
        <w:jc w:val="left"/>
        <w:rPr>
          <w:rFonts w:asciiTheme="minorEastAsia" w:hAnsiTheme="minorEastAsia" w:cs="宋体"/>
          <w:kern w:val="0"/>
          <w:sz w:val="18"/>
          <w:szCs w:val="18"/>
        </w:rPr>
      </w:pPr>
      <w:r w:rsidRPr="006B088A">
        <w:rPr>
          <w:rFonts w:asciiTheme="minorEastAsia" w:hAnsiTheme="minorEastAsia" w:cs="宋体"/>
          <w:kern w:val="0"/>
          <w:sz w:val="18"/>
          <w:szCs w:val="18"/>
        </w:rPr>
        <w:t>心灵的慰藉</w:t>
      </w:r>
    </w:p>
    <w:p w:rsidR="005475E1" w:rsidRPr="006B088A" w:rsidRDefault="005475E1" w:rsidP="005475E1">
      <w:pPr>
        <w:widowControl/>
        <w:ind w:firstLineChars="2400" w:firstLine="4320"/>
        <w:jc w:val="left"/>
        <w:rPr>
          <w:rFonts w:asciiTheme="minorEastAsia" w:hAnsiTheme="minorEastAsia" w:cs="宋体"/>
          <w:kern w:val="0"/>
          <w:sz w:val="18"/>
          <w:szCs w:val="18"/>
        </w:rPr>
      </w:pPr>
      <w:r w:rsidRPr="006B088A">
        <w:rPr>
          <w:rFonts w:asciiTheme="minorEastAsia" w:hAnsiTheme="minorEastAsia" w:cs="宋体"/>
          <w:kern w:val="0"/>
          <w:sz w:val="18"/>
          <w:szCs w:val="18"/>
        </w:rPr>
        <w:t>——</w:t>
      </w:r>
      <w:proofErr w:type="gramStart"/>
      <w:r w:rsidRPr="006B088A">
        <w:rPr>
          <w:rFonts w:asciiTheme="minorEastAsia" w:hAnsiTheme="minorEastAsia" w:cs="宋体"/>
          <w:kern w:val="0"/>
          <w:sz w:val="18"/>
          <w:szCs w:val="18"/>
        </w:rPr>
        <w:t>—评电视</w:t>
      </w:r>
      <w:proofErr w:type="gramEnd"/>
      <w:r w:rsidRPr="006B088A">
        <w:rPr>
          <w:rFonts w:asciiTheme="minorEastAsia" w:hAnsiTheme="minorEastAsia" w:cs="宋体"/>
          <w:kern w:val="0"/>
          <w:sz w:val="18"/>
          <w:szCs w:val="18"/>
        </w:rPr>
        <w:t>散文《匆匆》</w:t>
      </w:r>
      <w:r>
        <w:rPr>
          <w:rFonts w:asciiTheme="minorEastAsia" w:hAnsiTheme="minorEastAsia" w:cs="宋体"/>
          <w:kern w:val="0"/>
          <w:sz w:val="18"/>
          <w:szCs w:val="18"/>
        </w:rPr>
        <w:br/>
      </w:r>
      <w:r>
        <w:rPr>
          <w:rFonts w:asciiTheme="minorEastAsia" w:hAnsiTheme="minorEastAsia" w:cs="宋体"/>
          <w:kern w:val="0"/>
          <w:sz w:val="18"/>
          <w:szCs w:val="18"/>
        </w:rPr>
        <w:br/>
      </w:r>
      <w:r>
        <w:rPr>
          <w:rFonts w:asciiTheme="minorEastAsia" w:hAnsiTheme="minorEastAsia" w:cs="宋体" w:hint="eastAsia"/>
          <w:kern w:val="0"/>
          <w:sz w:val="18"/>
          <w:szCs w:val="18"/>
        </w:rPr>
        <w:t xml:space="preserve">    </w:t>
      </w:r>
      <w:r w:rsidRPr="006B088A">
        <w:rPr>
          <w:rFonts w:asciiTheme="minorEastAsia" w:hAnsiTheme="minorEastAsia" w:cs="宋体"/>
          <w:kern w:val="0"/>
          <w:sz w:val="18"/>
          <w:szCs w:val="18"/>
        </w:rPr>
        <w:t>《匆匆》是朱自</w:t>
      </w:r>
      <w:proofErr w:type="gramStart"/>
      <w:r w:rsidRPr="006B088A">
        <w:rPr>
          <w:rFonts w:asciiTheme="minorEastAsia" w:hAnsiTheme="minorEastAsia" w:cs="宋体"/>
          <w:kern w:val="0"/>
          <w:sz w:val="18"/>
          <w:szCs w:val="18"/>
        </w:rPr>
        <w:t>清创作</w:t>
      </w:r>
      <w:proofErr w:type="gramEnd"/>
      <w:r w:rsidRPr="006B088A">
        <w:rPr>
          <w:rFonts w:asciiTheme="minorEastAsia" w:hAnsiTheme="minorEastAsia" w:cs="宋体"/>
          <w:kern w:val="0"/>
          <w:sz w:val="18"/>
          <w:szCs w:val="18"/>
        </w:rPr>
        <w:t>于1922年3月的一篇抒情性散文，表达了自己对过去的美好时光的怀念。本片运用了一系列的手法，以现代都市为背景，将散文电视化之后呈现在了广大观众的眼前。</w:t>
      </w:r>
      <w:r>
        <w:rPr>
          <w:rFonts w:asciiTheme="minorEastAsia" w:hAnsiTheme="minorEastAsia" w:cs="宋体"/>
          <w:kern w:val="0"/>
          <w:sz w:val="18"/>
          <w:szCs w:val="18"/>
        </w:rPr>
        <w:br/>
      </w:r>
      <w:r>
        <w:rPr>
          <w:rFonts w:asciiTheme="minorEastAsia" w:hAnsiTheme="minorEastAsia" w:cs="宋体" w:hint="eastAsia"/>
          <w:kern w:val="0"/>
          <w:sz w:val="18"/>
          <w:szCs w:val="18"/>
        </w:rPr>
        <w:t xml:space="preserve">    </w:t>
      </w:r>
      <w:r w:rsidRPr="006B088A">
        <w:rPr>
          <w:rFonts w:asciiTheme="minorEastAsia" w:hAnsiTheme="minorEastAsia" w:cs="宋体"/>
          <w:kern w:val="0"/>
          <w:sz w:val="18"/>
          <w:szCs w:val="18"/>
        </w:rPr>
        <w:t>该片始终围绕着时间的流逝展开叙述。在画面上首先出现的是一个月落日升的场景，代表旧的一天已经过去，新的一天正在来临。接着又用大量的镜头展示了都市生活的忙碌。例如，匆匆的行人，飞驰的汽车，使它们与行动懒散的“我”形成鲜明的对比，寓</w:t>
      </w:r>
      <w:proofErr w:type="gramStart"/>
      <w:r w:rsidRPr="006B088A">
        <w:rPr>
          <w:rFonts w:asciiTheme="minorEastAsia" w:hAnsiTheme="minorEastAsia" w:cs="宋体"/>
          <w:kern w:val="0"/>
          <w:sz w:val="18"/>
          <w:szCs w:val="18"/>
        </w:rPr>
        <w:t>示时间</w:t>
      </w:r>
      <w:proofErr w:type="gramEnd"/>
      <w:r w:rsidRPr="006B088A">
        <w:rPr>
          <w:rFonts w:asciiTheme="minorEastAsia" w:hAnsiTheme="minorEastAsia" w:cs="宋体"/>
          <w:kern w:val="0"/>
          <w:sz w:val="18"/>
          <w:szCs w:val="18"/>
        </w:rPr>
        <w:t>已经在不经意间流逝。而后又让“我”处在不同的天气之下，有晴天也有雨天，让观众可以感觉到时间正在飞速流过。在最后的部分，画面中出现了大量的手表—有泡在杯子中的，有挂在帘子上的，还有顺水漂流而下的。通过这些场景，片子很明确地表现了一种“逝者如斯夫，不舍昼夜”的情况，配合一旁的独白，将作者那种对逝去的时光留恋和感伤的情绪准确地传达给了观众。</w:t>
      </w:r>
      <w:r>
        <w:rPr>
          <w:rFonts w:asciiTheme="minorEastAsia" w:hAnsiTheme="minorEastAsia" w:cs="宋体"/>
          <w:kern w:val="0"/>
          <w:sz w:val="18"/>
          <w:szCs w:val="18"/>
        </w:rPr>
        <w:br/>
      </w:r>
      <w:r>
        <w:rPr>
          <w:rFonts w:asciiTheme="minorEastAsia" w:hAnsiTheme="minorEastAsia" w:cs="宋体" w:hint="eastAsia"/>
          <w:kern w:val="0"/>
          <w:sz w:val="18"/>
          <w:szCs w:val="18"/>
        </w:rPr>
        <w:t xml:space="preserve">    </w:t>
      </w:r>
      <w:r w:rsidRPr="006B088A">
        <w:rPr>
          <w:rFonts w:asciiTheme="minorEastAsia" w:hAnsiTheme="minorEastAsia" w:cs="宋体"/>
          <w:kern w:val="0"/>
          <w:sz w:val="18"/>
          <w:szCs w:val="18"/>
        </w:rPr>
        <w:t>在感情表达方面，创作者还运用了一系列的手法和效果。本片的基本色调是昏暗的，以此来突出怀旧和感伤。片子通过大量的画面重叠以及快镜头和慢镜头来表现时间在不经意地流逝，以及电视中“我”的迷惘和困惑。有时会运用一些时空变幻的效果，通过几组画面的交叉以及背景、画面的快速变换营造一种急促感，让观众体会到时间的紧迫性和重要性，而最后部分的手表与流水的完美结合更是点睛之笔，寓意时光如流水一去不复返。</w:t>
      </w:r>
      <w:r>
        <w:rPr>
          <w:rFonts w:asciiTheme="minorEastAsia" w:hAnsiTheme="minorEastAsia" w:cs="宋体"/>
          <w:kern w:val="0"/>
          <w:sz w:val="18"/>
          <w:szCs w:val="18"/>
        </w:rPr>
        <w:br/>
      </w:r>
      <w:r>
        <w:rPr>
          <w:rFonts w:asciiTheme="minorEastAsia" w:hAnsiTheme="minorEastAsia" w:cs="宋体" w:hint="eastAsia"/>
          <w:kern w:val="0"/>
          <w:sz w:val="18"/>
          <w:szCs w:val="18"/>
        </w:rPr>
        <w:t xml:space="preserve">    </w:t>
      </w:r>
      <w:r w:rsidRPr="006B088A">
        <w:rPr>
          <w:rFonts w:asciiTheme="minorEastAsia" w:hAnsiTheme="minorEastAsia" w:cs="宋体"/>
          <w:kern w:val="0"/>
          <w:sz w:val="18"/>
          <w:szCs w:val="18"/>
        </w:rPr>
        <w:t>此外，本片在画面的处理上有一种朦胧的效果，有一种淡淡的忧伤，也许会触动观众心灵深处的一些东西。另外，本片在配乐方面也是大亮点。背景音乐声音并不大，但一直随着画面的变化而起伏，并且与画面融为了一体，令人感觉似乎是传到心底的声音，有助于观众更好地感受和理解这部作品。</w:t>
      </w:r>
      <w:r>
        <w:rPr>
          <w:rFonts w:asciiTheme="minorEastAsia" w:hAnsiTheme="minorEastAsia" w:cs="宋体"/>
          <w:kern w:val="0"/>
          <w:sz w:val="18"/>
          <w:szCs w:val="18"/>
        </w:rPr>
        <w:br/>
      </w:r>
      <w:r w:rsidRPr="006B088A">
        <w:rPr>
          <w:rFonts w:asciiTheme="minorEastAsia" w:hAnsiTheme="minorEastAsia" w:cs="宋体"/>
          <w:kern w:val="0"/>
          <w:sz w:val="18"/>
          <w:szCs w:val="18"/>
        </w:rPr>
        <w:t>当然，本片还有些不足之处，如画面色调过于昏暗，画面变化过于急促，有时容易给人一种压抑感。不过正所谓瑕不掩瑜，这部电视散文仍然不失为一部好的作品，可以使人的心灵得到安慰。</w:t>
      </w:r>
      <w:r>
        <w:rPr>
          <w:rFonts w:asciiTheme="minorEastAsia" w:hAnsiTheme="minorEastAsia" w:cs="宋体"/>
          <w:kern w:val="0"/>
          <w:sz w:val="18"/>
          <w:szCs w:val="18"/>
        </w:rPr>
        <w:br/>
      </w:r>
      <w:r>
        <w:rPr>
          <w:rFonts w:asciiTheme="minorEastAsia" w:hAnsiTheme="minorEastAsia" w:cs="宋体" w:hint="eastAsia"/>
          <w:kern w:val="0"/>
          <w:sz w:val="18"/>
          <w:szCs w:val="18"/>
        </w:rPr>
        <w:t xml:space="preserve">    </w:t>
      </w:r>
      <w:r w:rsidRPr="006B088A">
        <w:rPr>
          <w:rFonts w:asciiTheme="minorEastAsia" w:hAnsiTheme="minorEastAsia" w:cs="宋体"/>
          <w:kern w:val="0"/>
          <w:sz w:val="18"/>
          <w:szCs w:val="18"/>
        </w:rPr>
        <w:t>评析</w:t>
      </w:r>
      <w:r>
        <w:rPr>
          <w:rFonts w:asciiTheme="minorEastAsia" w:hAnsiTheme="minorEastAsia" w:cs="宋体"/>
          <w:kern w:val="0"/>
          <w:sz w:val="18"/>
          <w:szCs w:val="18"/>
        </w:rPr>
        <w:br/>
      </w:r>
      <w:r>
        <w:rPr>
          <w:rFonts w:asciiTheme="minorEastAsia" w:hAnsiTheme="minorEastAsia" w:cs="宋体" w:hint="eastAsia"/>
          <w:kern w:val="0"/>
          <w:sz w:val="18"/>
          <w:szCs w:val="18"/>
        </w:rPr>
        <w:t xml:space="preserve">    </w:t>
      </w:r>
      <w:r w:rsidRPr="006B088A">
        <w:rPr>
          <w:rFonts w:asciiTheme="minorEastAsia" w:hAnsiTheme="minorEastAsia" w:cs="宋体"/>
          <w:kern w:val="0"/>
          <w:sz w:val="18"/>
          <w:szCs w:val="18"/>
        </w:rPr>
        <w:t>电视散文是广播电视编导专业（文艺编导方向）的常考作品类型。对电视散文作品的评析要从电视散文的创作特性上入手。这篇应试文章是从电视散文《匆匆》的叙事线索、色调、镜头剪辑、画面效果、配乐等角度展开分析的，应该说是把握住了电视作品的核心，对视听语言的运用比较准确，说明这位考生的考前准备是非常充分的。</w:t>
      </w:r>
    </w:p>
    <w:p w:rsidR="005475E1" w:rsidRPr="009A19B2" w:rsidRDefault="005475E1" w:rsidP="005475E1">
      <w:pPr>
        <w:widowControl/>
        <w:ind w:firstLine="200"/>
        <w:jc w:val="left"/>
        <w:rPr>
          <w:rFonts w:asciiTheme="minorEastAsia" w:hAnsiTheme="minorEastAsia" w:cs="宋体"/>
          <w:kern w:val="0"/>
          <w:sz w:val="18"/>
          <w:szCs w:val="18"/>
        </w:rPr>
      </w:pPr>
    </w:p>
    <w:p w:rsidR="005475E1" w:rsidRPr="009A19B2" w:rsidRDefault="005475E1" w:rsidP="005475E1">
      <w:pPr>
        <w:widowControl/>
        <w:ind w:firstLine="200"/>
        <w:jc w:val="left"/>
        <w:rPr>
          <w:rFonts w:asciiTheme="minorEastAsia" w:hAnsiTheme="minorEastAsia" w:cs="宋体"/>
          <w:kern w:val="0"/>
          <w:sz w:val="18"/>
          <w:szCs w:val="18"/>
        </w:rPr>
      </w:pPr>
    </w:p>
    <w:p w:rsidR="002D162F" w:rsidRPr="005475E1" w:rsidRDefault="002D162F">
      <w:bookmarkStart w:id="0" w:name="_GoBack"/>
      <w:bookmarkEnd w:id="0"/>
    </w:p>
    <w:sectPr w:rsidR="002D162F" w:rsidRPr="005475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72" w:rsidRDefault="00276372" w:rsidP="005475E1">
      <w:r>
        <w:separator/>
      </w:r>
    </w:p>
  </w:endnote>
  <w:endnote w:type="continuationSeparator" w:id="0">
    <w:p w:rsidR="00276372" w:rsidRDefault="00276372" w:rsidP="0054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72" w:rsidRDefault="00276372" w:rsidP="005475E1">
      <w:r>
        <w:separator/>
      </w:r>
    </w:p>
  </w:footnote>
  <w:footnote w:type="continuationSeparator" w:id="0">
    <w:p w:rsidR="00276372" w:rsidRDefault="00276372" w:rsidP="00547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6E"/>
    <w:rsid w:val="00276372"/>
    <w:rsid w:val="002D162F"/>
    <w:rsid w:val="002D576E"/>
    <w:rsid w:val="0054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5E1"/>
    <w:rPr>
      <w:sz w:val="18"/>
      <w:szCs w:val="18"/>
    </w:rPr>
  </w:style>
  <w:style w:type="paragraph" w:styleId="a4">
    <w:name w:val="footer"/>
    <w:basedOn w:val="a"/>
    <w:link w:val="Char0"/>
    <w:uiPriority w:val="99"/>
    <w:unhideWhenUsed/>
    <w:rsid w:val="005475E1"/>
    <w:pPr>
      <w:tabs>
        <w:tab w:val="center" w:pos="4153"/>
        <w:tab w:val="right" w:pos="8306"/>
      </w:tabs>
      <w:snapToGrid w:val="0"/>
      <w:jc w:val="left"/>
    </w:pPr>
    <w:rPr>
      <w:sz w:val="18"/>
      <w:szCs w:val="18"/>
    </w:rPr>
  </w:style>
  <w:style w:type="character" w:customStyle="1" w:styleId="Char0">
    <w:name w:val="页脚 Char"/>
    <w:basedOn w:val="a0"/>
    <w:link w:val="a4"/>
    <w:uiPriority w:val="99"/>
    <w:rsid w:val="005475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5E1"/>
    <w:rPr>
      <w:sz w:val="18"/>
      <w:szCs w:val="18"/>
    </w:rPr>
  </w:style>
  <w:style w:type="paragraph" w:styleId="a4">
    <w:name w:val="footer"/>
    <w:basedOn w:val="a"/>
    <w:link w:val="Char0"/>
    <w:uiPriority w:val="99"/>
    <w:unhideWhenUsed/>
    <w:rsid w:val="005475E1"/>
    <w:pPr>
      <w:tabs>
        <w:tab w:val="center" w:pos="4153"/>
        <w:tab w:val="right" w:pos="8306"/>
      </w:tabs>
      <w:snapToGrid w:val="0"/>
      <w:jc w:val="left"/>
    </w:pPr>
    <w:rPr>
      <w:sz w:val="18"/>
      <w:szCs w:val="18"/>
    </w:rPr>
  </w:style>
  <w:style w:type="character" w:customStyle="1" w:styleId="Char0">
    <w:name w:val="页脚 Char"/>
    <w:basedOn w:val="a0"/>
    <w:link w:val="a4"/>
    <w:uiPriority w:val="99"/>
    <w:rsid w:val="005475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2018-05-28T09:11:00Z</dcterms:created>
  <dcterms:modified xsi:type="dcterms:W3CDTF">2018-05-28T09:11:00Z</dcterms:modified>
</cp:coreProperties>
</file>