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8F" w:rsidRPr="003B10F8" w:rsidRDefault="00C4638F" w:rsidP="00C4638F">
      <w:pPr>
        <w:ind w:leftChars="200" w:left="420" w:firstLineChars="200" w:firstLine="360"/>
        <w:jc w:val="center"/>
        <w:rPr>
          <w:rFonts w:asciiTheme="minorEastAsia" w:hAnsiTheme="minorEastAsia"/>
          <w:sz w:val="18"/>
          <w:szCs w:val="18"/>
        </w:rPr>
      </w:pPr>
      <w:r w:rsidRPr="003B10F8">
        <w:rPr>
          <w:rFonts w:asciiTheme="minorEastAsia" w:hAnsiTheme="minorEastAsia" w:hint="eastAsia"/>
          <w:sz w:val="18"/>
          <w:szCs w:val="18"/>
        </w:rPr>
        <w:t>《圆明园》</w:t>
      </w:r>
    </w:p>
    <w:p w:rsidR="00C4638F" w:rsidRPr="003B10F8" w:rsidRDefault="00C4638F" w:rsidP="00C4638F">
      <w:pPr>
        <w:ind w:leftChars="200" w:left="420" w:firstLineChars="200" w:firstLine="360"/>
        <w:rPr>
          <w:rFonts w:asciiTheme="minorEastAsia" w:hAnsiTheme="minorEastAsia"/>
          <w:sz w:val="18"/>
          <w:szCs w:val="18"/>
        </w:rPr>
      </w:pPr>
    </w:p>
    <w:p w:rsidR="00C4638F" w:rsidRPr="003B10F8"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由薛继早和金铁木拍摄的记录片《</w:t>
      </w:r>
      <w:proofErr w:type="gramStart"/>
      <w:r w:rsidRPr="003B10F8">
        <w:rPr>
          <w:rFonts w:asciiTheme="minorEastAsia" w:hAnsiTheme="minorEastAsia" w:hint="eastAsia"/>
          <w:sz w:val="18"/>
          <w:szCs w:val="18"/>
        </w:rPr>
        <w:t>园明园</w:t>
      </w:r>
      <w:proofErr w:type="gramEnd"/>
      <w:r w:rsidRPr="003B10F8">
        <w:rPr>
          <w:rFonts w:asciiTheme="minorEastAsia" w:hAnsiTheme="minorEastAsia" w:hint="eastAsia"/>
          <w:sz w:val="18"/>
          <w:szCs w:val="18"/>
        </w:rPr>
        <w:t>》采用时间拍摄顺序向观众讲述了从康熙帝到咸丰</w:t>
      </w:r>
      <w:proofErr w:type="gramStart"/>
      <w:r w:rsidRPr="003B10F8">
        <w:rPr>
          <w:rFonts w:asciiTheme="minorEastAsia" w:hAnsiTheme="minorEastAsia" w:hint="eastAsia"/>
          <w:sz w:val="18"/>
          <w:szCs w:val="18"/>
        </w:rPr>
        <w:t>帝</w:t>
      </w:r>
      <w:proofErr w:type="gramEnd"/>
      <w:r w:rsidRPr="003B10F8">
        <w:rPr>
          <w:rFonts w:asciiTheme="minorEastAsia" w:hAnsiTheme="minorEastAsia" w:hint="eastAsia"/>
          <w:sz w:val="18"/>
          <w:szCs w:val="18"/>
        </w:rPr>
        <w:t>时代一个世界奇迹，圆明园的开始建造，扩建完工直至毁灭的全部过程，影片中穿插一个在中国生活半个世纪亲眼目睹并参与了圆明园的扩建过程的外国人</w:t>
      </w:r>
      <w:proofErr w:type="gramStart"/>
      <w:r w:rsidRPr="003B10F8">
        <w:rPr>
          <w:rFonts w:asciiTheme="minorEastAsia" w:hAnsiTheme="minorEastAsia" w:hint="eastAsia"/>
          <w:sz w:val="18"/>
          <w:szCs w:val="18"/>
        </w:rPr>
        <w:t>郎也宁的话</w:t>
      </w:r>
      <w:proofErr w:type="gramEnd"/>
      <w:r w:rsidRPr="003B10F8">
        <w:rPr>
          <w:rFonts w:asciiTheme="minorEastAsia" w:hAnsiTheme="minorEastAsia" w:hint="eastAsia"/>
          <w:sz w:val="18"/>
          <w:szCs w:val="18"/>
        </w:rPr>
        <w:t>，更增加了影片的真实性。 </w:t>
      </w:r>
    </w:p>
    <w:p w:rsidR="00C4638F" w:rsidRPr="003B10F8"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影片中导演主要在拍摄手法，拍摄角度，景别的拍摄和摄法上进行了艺术处理，才使圆明园的雄伟、美丽、壮观的特征真实地展现出来。 </w:t>
      </w:r>
    </w:p>
    <w:p w:rsidR="00C4638F" w:rsidRPr="003B10F8"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首先，影片在修辞手法上多采用对比蒙太奇的手法。在我看来，有三处对比的拍摄较好。第一，当康熙帝第一次在畅</w:t>
      </w:r>
      <w:proofErr w:type="gramStart"/>
      <w:r w:rsidRPr="003B10F8">
        <w:rPr>
          <w:rFonts w:asciiTheme="minorEastAsia" w:hAnsiTheme="minorEastAsia" w:hint="eastAsia"/>
          <w:sz w:val="18"/>
          <w:szCs w:val="18"/>
        </w:rPr>
        <w:t>园春见到</w:t>
      </w:r>
      <w:proofErr w:type="gramEnd"/>
      <w:r w:rsidRPr="003B10F8">
        <w:rPr>
          <w:rFonts w:asciiTheme="minorEastAsia" w:hAnsiTheme="minorEastAsia" w:hint="eastAsia"/>
          <w:sz w:val="18"/>
          <w:szCs w:val="18"/>
        </w:rPr>
        <w:t>已经12岁的孙子弘历时并教他画画时毛笔尖的红色和背景牡丹的鲜红</w:t>
      </w:r>
      <w:proofErr w:type="gramStart"/>
      <w:r w:rsidRPr="003B10F8">
        <w:rPr>
          <w:rFonts w:asciiTheme="minorEastAsia" w:hAnsiTheme="minorEastAsia" w:hint="eastAsia"/>
          <w:sz w:val="18"/>
          <w:szCs w:val="18"/>
        </w:rPr>
        <w:t>旺盛都</w:t>
      </w:r>
      <w:proofErr w:type="gramEnd"/>
      <w:r w:rsidRPr="003B10F8">
        <w:rPr>
          <w:rFonts w:asciiTheme="minorEastAsia" w:hAnsiTheme="minorEastAsia" w:hint="eastAsia"/>
          <w:sz w:val="18"/>
          <w:szCs w:val="18"/>
        </w:rPr>
        <w:t>暗示着清王朝的强盛，为圆明园日后的大规模扩建做了铺垫；第二，在帝国主义列强未侵占圆明园之前，全园的景色多是鲜丽的，也更好的表现了圆明园的一年四季如春的特征，而在列强到来的那一刻背景多以灰暗为主的，第三，在影片结尾处帝国主义枪炮的烟和正在吸食鸦片吐出的烟以及红色花瓣的飘落形成鲜明的对比，预示着清王朝的灭亡是必然的结果。 </w:t>
      </w:r>
    </w:p>
    <w:p w:rsidR="00C4638F" w:rsidRPr="003B10F8"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其次，影片中的拍摄角度多采用俯拍镜头，这更好地表现了圆明园的雄伟、壮观、规模巨大，生动形象地给观众展现了圆明园貌似“万”字和“田”的特征，使观众更加惊叹于圆明园的美丽与雄伟，如园子里有一座神仙岛，导演在此采用俯拍的角度来突显岛的美丽。当然，仰拍和平摄也是必不可少的，在圆明园里有一处山，其实并没有多高，但导演在这里采用仰拍的角度来</w:t>
      </w:r>
      <w:proofErr w:type="gramStart"/>
      <w:r w:rsidRPr="003B10F8">
        <w:rPr>
          <w:rFonts w:asciiTheme="minorEastAsia" w:hAnsiTheme="minorEastAsia" w:hint="eastAsia"/>
          <w:sz w:val="18"/>
          <w:szCs w:val="18"/>
        </w:rPr>
        <w:t>突出山</w:t>
      </w:r>
      <w:proofErr w:type="gramEnd"/>
      <w:r w:rsidRPr="003B10F8">
        <w:rPr>
          <w:rFonts w:asciiTheme="minorEastAsia" w:hAnsiTheme="minorEastAsia" w:hint="eastAsia"/>
          <w:sz w:val="18"/>
          <w:szCs w:val="18"/>
        </w:rPr>
        <w:t>的高大，更好地解释了皇帝把它作为昆仑山的象征意义。而在片尾处，帝国主义侵略者在园中肆意毁坏东西时采用的是平摄，更直接地向观众揭露了帝国主义的野蛮与霸道，更加煽动了观众的愤怒之情。 </w:t>
      </w:r>
    </w:p>
    <w:p w:rsidR="00C4638F" w:rsidRPr="003B10F8"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再次，影片在景别的拍摄上也是十分有深意的。在拍摄园子的外貌时多采用大远景和远景，直接呈现出圆明园的外貌特征——宏伟壮观。而在拍摄人物时多采用中景和少量的特写。如在拍皇宫里的贵族们独特的找乐的方法时，一个太监的面都特写镜头和审判宫的面部特写，惹人发笑，又暗示着宫里的生活的乏味，要用独特的方法来找乐。 </w:t>
      </w:r>
    </w:p>
    <w:p w:rsidR="00C4638F" w:rsidRPr="003B10F8"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最后，导演上在摄法上也是别具一格的，全片多采用推拉摇的摄法，直接表现园子的神奇，正如王致诚第一次进圆明园里时对他的拍摄法就是摇镜头，使景物转动起来，正符合了王</w:t>
      </w:r>
      <w:proofErr w:type="gramStart"/>
      <w:r w:rsidRPr="003B10F8">
        <w:rPr>
          <w:rFonts w:asciiTheme="minorEastAsia" w:hAnsiTheme="minorEastAsia" w:hint="eastAsia"/>
          <w:sz w:val="18"/>
          <w:szCs w:val="18"/>
        </w:rPr>
        <w:t>致诚那因</w:t>
      </w:r>
      <w:proofErr w:type="gramEnd"/>
      <w:r w:rsidRPr="003B10F8">
        <w:rPr>
          <w:rFonts w:asciiTheme="minorEastAsia" w:hAnsiTheme="minorEastAsia" w:hint="eastAsia"/>
          <w:sz w:val="18"/>
          <w:szCs w:val="18"/>
        </w:rPr>
        <w:t>惊叹园子独特的艺术构造和中国人民的智慧的赞叹的脸，从而衬托了奇迹般的圆明园的美丽辉煌。 </w:t>
      </w:r>
    </w:p>
    <w:p w:rsidR="00C4638F" w:rsidRDefault="00C4638F" w:rsidP="00C4638F">
      <w:pPr>
        <w:ind w:leftChars="200" w:left="420" w:firstLineChars="200" w:firstLine="360"/>
        <w:rPr>
          <w:rFonts w:asciiTheme="minorEastAsia" w:hAnsiTheme="minorEastAsia"/>
          <w:sz w:val="18"/>
          <w:szCs w:val="18"/>
        </w:rPr>
      </w:pPr>
      <w:r w:rsidRPr="003B10F8">
        <w:rPr>
          <w:rFonts w:asciiTheme="minorEastAsia" w:hAnsiTheme="minorEastAsia" w:hint="eastAsia"/>
          <w:sz w:val="18"/>
          <w:szCs w:val="18"/>
        </w:rPr>
        <w:t>现实中的圆明园虽然呈现的是一片废墟，但是影片《圆明园》却利用先进的三维技术复原出它的外貌，展示了中国两千多年人民的审美观念，是劳动人民智慧的结晶，给观众美的享受，同时也暴露了帝国主义的野蛮，不愧是一部好的纪录片</w:t>
      </w:r>
    </w:p>
    <w:p w:rsidR="002452B6" w:rsidRPr="00C4638F" w:rsidRDefault="002452B6">
      <w:bookmarkStart w:id="0" w:name="_GoBack"/>
      <w:bookmarkEnd w:id="0"/>
    </w:p>
    <w:sectPr w:rsidR="002452B6" w:rsidRPr="00C463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0C" w:rsidRDefault="00D1320C" w:rsidP="00C4638F">
      <w:r>
        <w:separator/>
      </w:r>
    </w:p>
  </w:endnote>
  <w:endnote w:type="continuationSeparator" w:id="0">
    <w:p w:rsidR="00D1320C" w:rsidRDefault="00D1320C" w:rsidP="00C4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0C" w:rsidRDefault="00D1320C" w:rsidP="00C4638F">
      <w:r>
        <w:separator/>
      </w:r>
    </w:p>
  </w:footnote>
  <w:footnote w:type="continuationSeparator" w:id="0">
    <w:p w:rsidR="00D1320C" w:rsidRDefault="00D1320C" w:rsidP="00C46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7C"/>
    <w:rsid w:val="002452B6"/>
    <w:rsid w:val="00B4027C"/>
    <w:rsid w:val="00C4638F"/>
    <w:rsid w:val="00D1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638F"/>
    <w:rPr>
      <w:sz w:val="18"/>
      <w:szCs w:val="18"/>
    </w:rPr>
  </w:style>
  <w:style w:type="paragraph" w:styleId="a4">
    <w:name w:val="footer"/>
    <w:basedOn w:val="a"/>
    <w:link w:val="Char0"/>
    <w:uiPriority w:val="99"/>
    <w:unhideWhenUsed/>
    <w:rsid w:val="00C4638F"/>
    <w:pPr>
      <w:tabs>
        <w:tab w:val="center" w:pos="4153"/>
        <w:tab w:val="right" w:pos="8306"/>
      </w:tabs>
      <w:snapToGrid w:val="0"/>
      <w:jc w:val="left"/>
    </w:pPr>
    <w:rPr>
      <w:sz w:val="18"/>
      <w:szCs w:val="18"/>
    </w:rPr>
  </w:style>
  <w:style w:type="character" w:customStyle="1" w:styleId="Char0">
    <w:name w:val="页脚 Char"/>
    <w:basedOn w:val="a0"/>
    <w:link w:val="a4"/>
    <w:uiPriority w:val="99"/>
    <w:rsid w:val="00C463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638F"/>
    <w:rPr>
      <w:sz w:val="18"/>
      <w:szCs w:val="18"/>
    </w:rPr>
  </w:style>
  <w:style w:type="paragraph" w:styleId="a4">
    <w:name w:val="footer"/>
    <w:basedOn w:val="a"/>
    <w:link w:val="Char0"/>
    <w:uiPriority w:val="99"/>
    <w:unhideWhenUsed/>
    <w:rsid w:val="00C4638F"/>
    <w:pPr>
      <w:tabs>
        <w:tab w:val="center" w:pos="4153"/>
        <w:tab w:val="right" w:pos="8306"/>
      </w:tabs>
      <w:snapToGrid w:val="0"/>
      <w:jc w:val="left"/>
    </w:pPr>
    <w:rPr>
      <w:sz w:val="18"/>
      <w:szCs w:val="18"/>
    </w:rPr>
  </w:style>
  <w:style w:type="character" w:customStyle="1" w:styleId="Char0">
    <w:name w:val="页脚 Char"/>
    <w:basedOn w:val="a0"/>
    <w:link w:val="a4"/>
    <w:uiPriority w:val="99"/>
    <w:rsid w:val="00C463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2018-05-28T08:44:00Z</dcterms:created>
  <dcterms:modified xsi:type="dcterms:W3CDTF">2018-05-28T08:44:00Z</dcterms:modified>
</cp:coreProperties>
</file>