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64" w:rsidRPr="00F84FFC" w:rsidRDefault="00B71464" w:rsidP="00B71464">
      <w:pPr>
        <w:widowControl/>
        <w:ind w:firstLineChars="200" w:firstLine="360"/>
        <w:jc w:val="left"/>
        <w:rPr>
          <w:rFonts w:ascii="宋体" w:eastAsia="宋体" w:hAnsi="宋体" w:cs="宋体"/>
          <w:kern w:val="0"/>
          <w:sz w:val="18"/>
          <w:szCs w:val="18"/>
        </w:rPr>
      </w:pPr>
    </w:p>
    <w:p w:rsidR="00B71464" w:rsidRPr="00F84FFC" w:rsidRDefault="00B71464" w:rsidP="00B71464">
      <w:pPr>
        <w:widowControl/>
        <w:ind w:firstLineChars="200" w:firstLine="360"/>
        <w:jc w:val="left"/>
        <w:rPr>
          <w:rFonts w:ascii="宋体" w:eastAsia="宋体" w:hAnsi="宋体" w:cs="宋体"/>
          <w:kern w:val="0"/>
          <w:sz w:val="18"/>
          <w:szCs w:val="18"/>
        </w:rPr>
      </w:pPr>
    </w:p>
    <w:p w:rsidR="00B71464" w:rsidRPr="00F84FFC" w:rsidRDefault="00B71464" w:rsidP="00B71464">
      <w:pPr>
        <w:widowControl/>
        <w:ind w:left="1" w:firstLineChars="2000" w:firstLine="3600"/>
        <w:jc w:val="left"/>
        <w:rPr>
          <w:rFonts w:ascii="宋体" w:eastAsia="宋体" w:hAnsi="宋体" w:cs="宋体"/>
          <w:kern w:val="0"/>
          <w:sz w:val="18"/>
          <w:szCs w:val="18"/>
        </w:rPr>
      </w:pPr>
      <w:r w:rsidRPr="00F84FFC">
        <w:rPr>
          <w:rFonts w:ascii="宋体" w:eastAsia="宋体" w:hAnsi="宋体" w:cs="宋体"/>
          <w:kern w:val="0"/>
          <w:sz w:val="18"/>
          <w:szCs w:val="18"/>
        </w:rPr>
        <w:t>《台北故宫》</w:t>
      </w:r>
      <w:r>
        <w:rPr>
          <w:rFonts w:ascii="宋体" w:eastAsia="宋体" w:hAnsi="宋体" w:cs="宋体"/>
          <w:kern w:val="0"/>
          <w:sz w:val="18"/>
          <w:szCs w:val="18"/>
        </w:rPr>
        <w:br/>
      </w:r>
      <w:r w:rsidRPr="00F84FFC">
        <w:rPr>
          <w:rFonts w:ascii="宋体" w:eastAsia="宋体" w:hAnsi="宋体" w:cs="宋体"/>
          <w:kern w:val="0"/>
          <w:sz w:val="18"/>
          <w:szCs w:val="18"/>
        </w:rPr>
        <w:t>文化：无法割舍的血缘亲情</w:t>
      </w:r>
      <w:r>
        <w:rPr>
          <w:rFonts w:ascii="宋体" w:eastAsia="宋体" w:hAnsi="宋体" w:cs="宋体"/>
          <w:kern w:val="0"/>
          <w:sz w:val="18"/>
          <w:szCs w:val="18"/>
        </w:rPr>
        <w:br/>
      </w:r>
      <w:r w:rsidRPr="00F84FFC">
        <w:rPr>
          <w:rFonts w:ascii="宋体" w:eastAsia="宋体" w:hAnsi="宋体" w:cs="宋体"/>
          <w:kern w:val="0"/>
          <w:sz w:val="18"/>
          <w:szCs w:val="18"/>
        </w:rPr>
        <w:t>——电视纪录片《台北故官》浅析</w:t>
      </w:r>
      <w:r>
        <w:rPr>
          <w:rFonts w:ascii="宋体" w:eastAsia="宋体" w:hAnsi="宋体" w:cs="宋体"/>
          <w:kern w:val="0"/>
          <w:sz w:val="18"/>
          <w:szCs w:val="18"/>
        </w:rPr>
        <w:br/>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F84FFC">
        <w:rPr>
          <w:rFonts w:ascii="宋体" w:eastAsia="宋体" w:hAnsi="宋体" w:cs="宋体"/>
          <w:kern w:val="0"/>
          <w:sz w:val="18"/>
          <w:szCs w:val="18"/>
        </w:rPr>
        <w:t>大型历史文化类纪录片《台北故宫》讲述了半个多世纪以来，中国珍贵文物在两岸间的颠沛流离，爱国同胞为中国文化传承所</w:t>
      </w:r>
      <w:proofErr w:type="gramStart"/>
      <w:r w:rsidRPr="00F84FFC">
        <w:rPr>
          <w:rFonts w:ascii="宋体" w:eastAsia="宋体" w:hAnsi="宋体" w:cs="宋体"/>
          <w:kern w:val="0"/>
          <w:sz w:val="18"/>
          <w:szCs w:val="18"/>
        </w:rPr>
        <w:t>作出</w:t>
      </w:r>
      <w:proofErr w:type="gramEnd"/>
      <w:r w:rsidRPr="00F84FFC">
        <w:rPr>
          <w:rFonts w:ascii="宋体" w:eastAsia="宋体" w:hAnsi="宋体" w:cs="宋体"/>
          <w:kern w:val="0"/>
          <w:sz w:val="18"/>
          <w:szCs w:val="18"/>
        </w:rPr>
        <w:t>的努力与奉献。它通过隔海相望的北京故宫和台北故宫历史与现实的重重联系，喻指中华文化是两岸文化的同一渊源；用浓浓的人文关怀传达了对祖国统一可能性的探讨，成功地唤起了观众的民族自豪感和认同感。下面便对本片还原历史的表现手法以及故事化的讲述方式作简要评析。</w:t>
      </w:r>
      <w:r>
        <w:rPr>
          <w:rFonts w:ascii="宋体" w:eastAsia="宋体" w:hAnsi="宋体" w:cs="宋体"/>
          <w:kern w:val="0"/>
          <w:sz w:val="18"/>
          <w:szCs w:val="18"/>
        </w:rPr>
        <w:br/>
      </w:r>
      <w:r w:rsidRPr="00F84FFC">
        <w:rPr>
          <w:rFonts w:ascii="宋体" w:eastAsia="宋体" w:hAnsi="宋体" w:cs="宋体"/>
          <w:kern w:val="0"/>
          <w:sz w:val="18"/>
          <w:szCs w:val="18"/>
        </w:rPr>
        <w:t>首先，在真实的基础上，运用多种手段力图还原历史是本片的一大特色。其最常用的一种手法便是真人表演的情景再现。历史已经成为往事，对于材料的搜集变成了本片最大的难点。所以在本片中，编导大量运用了情景再现。比如影片开头，码头上络绎不绝的、正在忙碌着搬运国宝的工人；张大千请求将国宝运往台湾等等。正是这些情景再现，组成了本片最重要的叙事线索，由点带面地</w:t>
      </w:r>
      <w:proofErr w:type="gramStart"/>
      <w:r w:rsidRPr="00F84FFC">
        <w:rPr>
          <w:rFonts w:ascii="宋体" w:eastAsia="宋体" w:hAnsi="宋体" w:cs="宋体"/>
          <w:kern w:val="0"/>
          <w:sz w:val="18"/>
          <w:szCs w:val="18"/>
        </w:rPr>
        <w:t>填充着</w:t>
      </w:r>
      <w:proofErr w:type="gramEnd"/>
      <w:r w:rsidRPr="00F84FFC">
        <w:rPr>
          <w:rFonts w:ascii="宋体" w:eastAsia="宋体" w:hAnsi="宋体" w:cs="宋体"/>
          <w:kern w:val="0"/>
          <w:sz w:val="18"/>
          <w:szCs w:val="18"/>
        </w:rPr>
        <w:t>整部片子的框架。当观众真实地看到一个个爱国同胞为保护国宝所费的周折、经历的坎坷，心底会油然升起一股敬意，而这也成为本片最打动观众的核心所在。同时，为了保证纪录片的纪实本性，大多数的情景再现多处理为远景</w:t>
      </w:r>
      <w:proofErr w:type="gramStart"/>
      <w:r w:rsidRPr="00F84FFC">
        <w:rPr>
          <w:rFonts w:ascii="宋体" w:eastAsia="宋体" w:hAnsi="宋体" w:cs="宋体"/>
          <w:kern w:val="0"/>
          <w:sz w:val="18"/>
          <w:szCs w:val="18"/>
        </w:rPr>
        <w:t>别或者</w:t>
      </w:r>
      <w:proofErr w:type="gramEnd"/>
      <w:r w:rsidRPr="00F84FFC">
        <w:rPr>
          <w:rFonts w:ascii="宋体" w:eastAsia="宋体" w:hAnsi="宋体" w:cs="宋体"/>
          <w:kern w:val="0"/>
          <w:sz w:val="18"/>
          <w:szCs w:val="18"/>
        </w:rPr>
        <w:t>是人物背面，或直接运用光影加以遮蔽，这不仅丝毫没有让观众产生</w:t>
      </w:r>
      <w:proofErr w:type="gramStart"/>
      <w:r w:rsidRPr="00F84FFC">
        <w:rPr>
          <w:rFonts w:ascii="宋体" w:eastAsia="宋体" w:hAnsi="宋体" w:cs="宋体"/>
          <w:kern w:val="0"/>
          <w:sz w:val="18"/>
          <w:szCs w:val="18"/>
        </w:rPr>
        <w:t>不</w:t>
      </w:r>
      <w:proofErr w:type="gramEnd"/>
      <w:r w:rsidRPr="00F84FFC">
        <w:rPr>
          <w:rFonts w:ascii="宋体" w:eastAsia="宋体" w:hAnsi="宋体" w:cs="宋体"/>
          <w:kern w:val="0"/>
          <w:sz w:val="18"/>
          <w:szCs w:val="18"/>
        </w:rPr>
        <w:t>真实感，反而更加增强了其观影兴趣。其中一个很巧妙的细节充分体现了编导的灵活机智。当再现马衡写信那个镜头时，编导运用夜晚隔窗拍摄的方式，既很好地传达出马衡的爱国情怀，又很好地保持了纪录片的真实性，从而引起了观众的共鸣，起到了很好的艺术效果。</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F84FFC">
        <w:rPr>
          <w:rFonts w:ascii="宋体" w:eastAsia="宋体" w:hAnsi="宋体" w:cs="宋体"/>
          <w:kern w:val="0"/>
          <w:sz w:val="18"/>
          <w:szCs w:val="18"/>
        </w:rPr>
        <w:t>除却情景再现，大量运用已有的历史资料也成为本片还原历史的一大方法。本片充分搜集了当年的一些影像资料，如报纸、照片等等，结合着解说词的介绍，很好地呈现了那段过往的历史。比如纪录片《人民的胜利》的运用，让我们看到了那个年代的整体氛围，看到了全国解放、举国欢腾的场面。再如，张大千参观河南博物馆的一段影像，也让观众对张大千其人有了更直观的认识。另外，片中所提到的爱国同胞，大多保留了他们的照片，随着相关情节的推进，使他们的形象得以具象地留在观众心中。此外，编导还注意</w:t>
      </w:r>
      <w:proofErr w:type="gramStart"/>
      <w:r w:rsidRPr="00F84FFC">
        <w:rPr>
          <w:rFonts w:ascii="宋体" w:eastAsia="宋体" w:hAnsi="宋体" w:cs="宋体"/>
          <w:kern w:val="0"/>
          <w:sz w:val="18"/>
          <w:szCs w:val="18"/>
        </w:rPr>
        <w:t>运用融古于今</w:t>
      </w:r>
      <w:proofErr w:type="gramEnd"/>
      <w:r w:rsidRPr="00F84FFC">
        <w:rPr>
          <w:rFonts w:ascii="宋体" w:eastAsia="宋体" w:hAnsi="宋体" w:cs="宋体"/>
          <w:kern w:val="0"/>
          <w:sz w:val="18"/>
          <w:szCs w:val="18"/>
        </w:rPr>
        <w:t>、今古交融的方式还原历史。这之所以能成为可能，就是因为历史虽在变迁，但好多世代的文物、建筑是不变的。比如，几十年过去了，基隆港没有变，历代留下来的文物没有变。编导只是巧妙地改变了影调与色调，挖掘出文物背后的故事，配以解说，便打通了古今，还原了过往的真实，并且产生了很强的历史纵深感。</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F84FFC">
        <w:rPr>
          <w:rFonts w:ascii="宋体" w:eastAsia="宋体" w:hAnsi="宋体" w:cs="宋体"/>
          <w:kern w:val="0"/>
          <w:sz w:val="18"/>
          <w:szCs w:val="18"/>
        </w:rPr>
        <w:t>另外，故事化的讲述方式是本片的又一大特色。本片在一开头就着力铺陈悬念。“1948年，在南京下官码头上静静地躺着好多箱子……命神秘而特殊的任务。”这段解说配着诡异而神秘的音乐，…下子便调动起了观众的兴趣，仿佛一个钩子，紧紧地吊住了观众的胃口。随后，随着线索的慢慢铺开，一系列的悬念被营造，系列的悬念又被推开。正是在这不断的营造与解密中，还原了历史，同时也增强了影片的可看性。另外，故事化的讲述方式还有利于把原本杂乱庞杂的历史通过戏剧化的方式加以剪裁，使其能更好地为主题服务，而不至于成为史实的简单罗列。比如，影片最后，庄灵说他父亲在临死时，还念念不忘要把宝物送回北平去。编导在此没有特意加T什么，只是借别人之口将这个真实的故事说了出来，从而达到了感人至深的效果。北平才是宝物的家北平才是父亲的家，宝物与北平故宫，台湾与大陆，亲情相连，中华文化是其根源所在，一条海峡岂能</w:t>
      </w:r>
      <w:proofErr w:type="gramStart"/>
      <w:r w:rsidRPr="00F84FFC">
        <w:rPr>
          <w:rFonts w:ascii="宋体" w:eastAsia="宋体" w:hAnsi="宋体" w:cs="宋体"/>
          <w:kern w:val="0"/>
          <w:sz w:val="18"/>
          <w:szCs w:val="18"/>
        </w:rPr>
        <w:t>割舍两岸</w:t>
      </w:r>
      <w:proofErr w:type="gramEnd"/>
      <w:r w:rsidRPr="00F84FFC">
        <w:rPr>
          <w:rFonts w:ascii="宋体" w:eastAsia="宋体" w:hAnsi="宋体" w:cs="宋体"/>
          <w:kern w:val="0"/>
          <w:sz w:val="18"/>
          <w:szCs w:val="18"/>
        </w:rPr>
        <w:t>亲情！</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F84FFC">
        <w:rPr>
          <w:rFonts w:ascii="宋体" w:eastAsia="宋体" w:hAnsi="宋体" w:cs="宋体"/>
          <w:kern w:val="0"/>
          <w:sz w:val="18"/>
          <w:szCs w:val="18"/>
        </w:rPr>
        <w:t>最后，运动镜头的运用也是可圈可点的。特别是在对文物的展示中，镜头的运动赋予了静物以动的姿态，展现了动态的历史进程。同时，推拉镜头的运用也以动衬静地烘托了故宫等建筑的威严宏大，彰显着中华文化的博大精深，一脉相连。正如影片最后所说：无论是台北故宫还是北京故宫，都在宣扬着中华文化，都在宣扬着海内外同胞的民族认同感。我想，千年中国文化浸润了世代的中华儿女。共同的文化积淀、民族的自豪感正是两岸无法割舍的血缘亲情！</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F84FFC">
        <w:rPr>
          <w:rFonts w:ascii="宋体" w:eastAsia="宋体" w:hAnsi="宋体" w:cs="宋体"/>
          <w:kern w:val="0"/>
          <w:sz w:val="18"/>
          <w:szCs w:val="18"/>
        </w:rPr>
        <w:t>评析</w:t>
      </w:r>
      <w:r>
        <w:rPr>
          <w:rFonts w:ascii="宋体" w:eastAsia="宋体" w:hAnsi="宋体" w:cs="宋体"/>
          <w:kern w:val="0"/>
          <w:sz w:val="18"/>
          <w:szCs w:val="18"/>
        </w:rPr>
        <w:br/>
      </w:r>
      <w:r>
        <w:rPr>
          <w:rFonts w:ascii="宋体" w:eastAsia="宋体" w:hAnsi="宋体" w:cs="宋体" w:hint="eastAsia"/>
          <w:kern w:val="0"/>
          <w:sz w:val="18"/>
          <w:szCs w:val="18"/>
        </w:rPr>
        <w:lastRenderedPageBreak/>
        <w:t xml:space="preserve">    </w:t>
      </w:r>
      <w:r w:rsidRPr="00F84FFC">
        <w:rPr>
          <w:rFonts w:ascii="宋体" w:eastAsia="宋体" w:hAnsi="宋体" w:cs="宋体"/>
          <w:kern w:val="0"/>
          <w:sz w:val="18"/>
          <w:szCs w:val="18"/>
        </w:rPr>
        <w:t>在电视纪录片分析的写作过程中，既要对电视纪录片的内容进行概括，也要对电视纪录片的本体特征，也就是电视纪录片的创作手法展开分析。电视纪录片的内容特性，决定了电视纪录片写作的文章风格有别于其他的电视作品分析文章，要理性分析，而不是感性抒发。本文的行文风格基本上达到了这一点，而且对电视作品的专业分析也十分到位，很难想象这是一位考生的文章，可见这位考生的文字功底和专业水平相当扎实。</w:t>
      </w:r>
    </w:p>
    <w:p w:rsidR="00B71464" w:rsidRPr="003D41FB" w:rsidRDefault="00B71464" w:rsidP="00B71464">
      <w:pPr>
        <w:widowControl/>
        <w:jc w:val="left"/>
        <w:rPr>
          <w:rFonts w:ascii="宋体" w:eastAsia="宋体" w:hAnsi="宋体" w:cs="宋体"/>
          <w:kern w:val="0"/>
          <w:sz w:val="18"/>
          <w:szCs w:val="18"/>
        </w:rPr>
      </w:pPr>
    </w:p>
    <w:p w:rsidR="002452B6" w:rsidRPr="00B71464" w:rsidRDefault="002452B6">
      <w:bookmarkStart w:id="0" w:name="_GoBack"/>
      <w:bookmarkEnd w:id="0"/>
    </w:p>
    <w:sectPr w:rsidR="002452B6" w:rsidRPr="00B714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0A" w:rsidRDefault="00F8770A" w:rsidP="00B71464">
      <w:r>
        <w:separator/>
      </w:r>
    </w:p>
  </w:endnote>
  <w:endnote w:type="continuationSeparator" w:id="0">
    <w:p w:rsidR="00F8770A" w:rsidRDefault="00F8770A" w:rsidP="00B7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0A" w:rsidRDefault="00F8770A" w:rsidP="00B71464">
      <w:r>
        <w:separator/>
      </w:r>
    </w:p>
  </w:footnote>
  <w:footnote w:type="continuationSeparator" w:id="0">
    <w:p w:rsidR="00F8770A" w:rsidRDefault="00F8770A" w:rsidP="00B71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76"/>
    <w:rsid w:val="002452B6"/>
    <w:rsid w:val="008C1B76"/>
    <w:rsid w:val="00B71464"/>
    <w:rsid w:val="00F8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464"/>
    <w:rPr>
      <w:sz w:val="18"/>
      <w:szCs w:val="18"/>
    </w:rPr>
  </w:style>
  <w:style w:type="paragraph" w:styleId="a4">
    <w:name w:val="footer"/>
    <w:basedOn w:val="a"/>
    <w:link w:val="Char0"/>
    <w:uiPriority w:val="99"/>
    <w:unhideWhenUsed/>
    <w:rsid w:val="00B71464"/>
    <w:pPr>
      <w:tabs>
        <w:tab w:val="center" w:pos="4153"/>
        <w:tab w:val="right" w:pos="8306"/>
      </w:tabs>
      <w:snapToGrid w:val="0"/>
      <w:jc w:val="left"/>
    </w:pPr>
    <w:rPr>
      <w:sz w:val="18"/>
      <w:szCs w:val="18"/>
    </w:rPr>
  </w:style>
  <w:style w:type="character" w:customStyle="1" w:styleId="Char0">
    <w:name w:val="页脚 Char"/>
    <w:basedOn w:val="a0"/>
    <w:link w:val="a4"/>
    <w:uiPriority w:val="99"/>
    <w:rsid w:val="00B714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464"/>
    <w:rPr>
      <w:sz w:val="18"/>
      <w:szCs w:val="18"/>
    </w:rPr>
  </w:style>
  <w:style w:type="paragraph" w:styleId="a4">
    <w:name w:val="footer"/>
    <w:basedOn w:val="a"/>
    <w:link w:val="Char0"/>
    <w:uiPriority w:val="99"/>
    <w:unhideWhenUsed/>
    <w:rsid w:val="00B71464"/>
    <w:pPr>
      <w:tabs>
        <w:tab w:val="center" w:pos="4153"/>
        <w:tab w:val="right" w:pos="8306"/>
      </w:tabs>
      <w:snapToGrid w:val="0"/>
      <w:jc w:val="left"/>
    </w:pPr>
    <w:rPr>
      <w:sz w:val="18"/>
      <w:szCs w:val="18"/>
    </w:rPr>
  </w:style>
  <w:style w:type="character" w:customStyle="1" w:styleId="Char0">
    <w:name w:val="页脚 Char"/>
    <w:basedOn w:val="a0"/>
    <w:link w:val="a4"/>
    <w:uiPriority w:val="99"/>
    <w:rsid w:val="00B714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2018-05-28T08:52:00Z</dcterms:created>
  <dcterms:modified xsi:type="dcterms:W3CDTF">2018-05-28T08:52:00Z</dcterms:modified>
</cp:coreProperties>
</file>